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D24" w:rsidRDefault="008D0521">
      <w:pPr>
        <w:spacing w:after="0" w:line="240" w:lineRule="auto"/>
        <w:jc w:val="both"/>
        <w:rPr>
          <w:rFonts w:ascii="Times New Roman" w:hAnsi="Times New Roman"/>
          <w:b/>
          <w:sz w:val="28"/>
          <w:szCs w:val="28"/>
        </w:rPr>
      </w:pPr>
      <w:r>
        <w:rPr>
          <w:rFonts w:ascii="Times New Roman" w:hAnsi="Times New Roman"/>
          <w:b/>
          <w:sz w:val="28"/>
          <w:szCs w:val="28"/>
        </w:rPr>
        <w:t>УТВЕРЖДАЮ:</w:t>
      </w:r>
    </w:p>
    <w:p w:rsidR="00DC4D24" w:rsidRDefault="008D0521">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rPr>
        <w:t>Президент РООО</w:t>
      </w:r>
    </w:p>
    <w:p w:rsidR="00DC4D24" w:rsidRDefault="008D0521">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"ФИЗКУЛЬТУРНО-СПОРТИВНЫЙ</w:t>
      </w:r>
    </w:p>
    <w:p w:rsidR="00DC4D24" w:rsidRDefault="008D0521">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КЛУБ МЕТАНИЯ НОЖА И</w:t>
      </w:r>
    </w:p>
    <w:p w:rsidR="00DC4D24" w:rsidRDefault="008D0521">
      <w:pPr>
        <w:spacing w:after="0" w:line="240" w:lineRule="auto"/>
        <w:ind w:left="4956" w:hanging="4956"/>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УНИВЕРСАЛЬНОГО БОЯ </w:t>
      </w:r>
    </w:p>
    <w:p w:rsidR="00DC4D24" w:rsidRDefault="008D0521">
      <w:pPr>
        <w:spacing w:after="0" w:line="240" w:lineRule="auto"/>
        <w:ind w:left="4956" w:hanging="4956"/>
        <w:jc w:val="both"/>
        <w:rPr>
          <w:rFonts w:ascii="Times New Roman" w:hAnsi="Times New Roman"/>
          <w:sz w:val="28"/>
          <w:szCs w:val="28"/>
          <w:shd w:val="clear" w:color="auto" w:fill="FFFFFF"/>
        </w:rPr>
      </w:pPr>
      <w:r>
        <w:rPr>
          <w:noProof/>
          <w:lang w:eastAsia="ru-RU"/>
        </w:rPr>
        <w:drawing>
          <wp:anchor distT="0" distB="0" distL="114300" distR="114300" simplePos="0" relativeHeight="251659264" behindDoc="1" locked="0" layoutInCell="1" allowOverlap="1">
            <wp:simplePos x="0" y="0"/>
            <wp:positionH relativeFrom="column">
              <wp:posOffset>-10160</wp:posOffset>
            </wp:positionH>
            <wp:positionV relativeFrom="paragraph">
              <wp:posOffset>181610</wp:posOffset>
            </wp:positionV>
            <wp:extent cx="1657350" cy="1496695"/>
            <wp:effectExtent l="0" t="0" r="0" b="0"/>
            <wp:wrapNone/>
            <wp:docPr id="307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657350" cy="1496695"/>
                    </a:xfrm>
                    <a:prstGeom prst="rect">
                      <a:avLst/>
                    </a:prstGeom>
                    <a:noFill/>
                    <a:ln>
                      <a:noFill/>
                    </a:ln>
                  </pic:spPr>
                </pic:pic>
              </a:graphicData>
            </a:graphic>
          </wp:anchor>
        </w:drawing>
      </w:r>
      <w:r>
        <w:rPr>
          <w:rFonts w:ascii="Times New Roman" w:hAnsi="Times New Roman"/>
          <w:sz w:val="28"/>
          <w:szCs w:val="28"/>
          <w:shd w:val="clear" w:color="auto" w:fill="FFFFFF"/>
        </w:rPr>
        <w:t>"ПЕРЕСВЕТ"</w:t>
      </w:r>
    </w:p>
    <w:p w:rsidR="00DC4D24" w:rsidRDefault="00DC4D24">
      <w:pPr>
        <w:spacing w:after="0" w:line="240" w:lineRule="auto"/>
        <w:ind w:left="4956" w:hanging="4956"/>
        <w:jc w:val="both"/>
        <w:rPr>
          <w:rFonts w:ascii="Times New Roman" w:hAnsi="Times New Roman"/>
          <w:sz w:val="28"/>
          <w:szCs w:val="28"/>
        </w:rPr>
      </w:pPr>
    </w:p>
    <w:p w:rsidR="00DC4D24" w:rsidRDefault="00DC4D24">
      <w:pPr>
        <w:spacing w:after="0" w:line="240" w:lineRule="auto"/>
        <w:ind w:left="4956" w:hanging="4956"/>
        <w:jc w:val="both"/>
        <w:rPr>
          <w:rFonts w:ascii="Times New Roman" w:hAnsi="Times New Roman"/>
          <w:sz w:val="24"/>
          <w:szCs w:val="24"/>
        </w:rPr>
      </w:pPr>
    </w:p>
    <w:p w:rsidR="00DC4D24" w:rsidRDefault="00DC4D24">
      <w:pPr>
        <w:spacing w:after="0" w:line="240" w:lineRule="auto"/>
        <w:ind w:left="4956" w:hanging="4956"/>
        <w:jc w:val="both"/>
        <w:rPr>
          <w:rFonts w:ascii="Times New Roman" w:hAnsi="Times New Roman"/>
          <w:sz w:val="24"/>
          <w:szCs w:val="24"/>
        </w:rPr>
      </w:pPr>
    </w:p>
    <w:p w:rsidR="00DC4D24" w:rsidRDefault="008D0521">
      <w:pPr>
        <w:spacing w:after="0" w:line="240" w:lineRule="auto"/>
        <w:ind w:left="4956" w:hanging="4956"/>
        <w:jc w:val="both"/>
        <w:rPr>
          <w:rFonts w:ascii="Times New Roman" w:hAnsi="Times New Roman"/>
          <w:sz w:val="28"/>
          <w:szCs w:val="28"/>
        </w:rPr>
      </w:pPr>
      <w:r>
        <w:rPr>
          <w:rFonts w:ascii="Times New Roman" w:hAnsi="Times New Roman"/>
          <w:sz w:val="28"/>
          <w:szCs w:val="28"/>
        </w:rPr>
        <w:t xml:space="preserve">                               М.Е. Егоров </w:t>
      </w:r>
    </w:p>
    <w:p w:rsidR="00DC4D24" w:rsidRDefault="00DC4D24">
      <w:pPr>
        <w:spacing w:after="0" w:line="240" w:lineRule="auto"/>
        <w:ind w:left="4956" w:hanging="4956"/>
        <w:jc w:val="both"/>
        <w:rPr>
          <w:rFonts w:ascii="Times New Roman" w:hAnsi="Times New Roman"/>
          <w:sz w:val="28"/>
          <w:szCs w:val="28"/>
        </w:rPr>
      </w:pPr>
    </w:p>
    <w:p w:rsidR="00DC4D24" w:rsidRDefault="00DC4D24">
      <w:pPr>
        <w:spacing w:after="0" w:line="240" w:lineRule="auto"/>
        <w:ind w:left="4956" w:hanging="4956"/>
        <w:jc w:val="both"/>
        <w:rPr>
          <w:rFonts w:ascii="Times New Roman" w:hAnsi="Times New Roman"/>
          <w:sz w:val="28"/>
          <w:szCs w:val="28"/>
        </w:rPr>
      </w:pPr>
    </w:p>
    <w:p w:rsidR="00DC4D24" w:rsidRDefault="00DC4D24">
      <w:pPr>
        <w:spacing w:after="0" w:line="240" w:lineRule="auto"/>
        <w:ind w:left="4956" w:hanging="4956"/>
        <w:jc w:val="both"/>
        <w:rPr>
          <w:rFonts w:ascii="Times New Roman" w:hAnsi="Times New Roman"/>
          <w:sz w:val="28"/>
          <w:szCs w:val="28"/>
        </w:rPr>
      </w:pPr>
    </w:p>
    <w:p w:rsidR="00DC4D24" w:rsidRDefault="00DC4D24">
      <w:pPr>
        <w:spacing w:after="0" w:line="240" w:lineRule="auto"/>
        <w:ind w:left="4956" w:hanging="4956"/>
        <w:jc w:val="both"/>
        <w:rPr>
          <w:rFonts w:ascii="Times New Roman" w:hAnsi="Times New Roman"/>
          <w:sz w:val="28"/>
          <w:szCs w:val="28"/>
        </w:rPr>
      </w:pPr>
    </w:p>
    <w:p w:rsidR="00DC4D24" w:rsidRDefault="008D0521">
      <w:pPr>
        <w:spacing w:after="0" w:line="240" w:lineRule="auto"/>
        <w:ind w:firstLineChars="50" w:firstLine="140"/>
        <w:jc w:val="both"/>
        <w:rPr>
          <w:rFonts w:ascii="Times New Roman" w:hAnsi="Times New Roman"/>
          <w:sz w:val="28"/>
          <w:szCs w:val="28"/>
        </w:rPr>
      </w:pPr>
      <w:r>
        <w:rPr>
          <w:rFonts w:ascii="Times New Roman" w:hAnsi="Times New Roman"/>
          <w:sz w:val="28"/>
          <w:szCs w:val="28"/>
        </w:rPr>
        <w:t>«7» января 2026 г.</w:t>
      </w:r>
    </w:p>
    <w:p w:rsidR="00DC4D24" w:rsidRDefault="00DC4D24">
      <w:pPr>
        <w:spacing w:after="0" w:line="240" w:lineRule="auto"/>
        <w:ind w:left="4956" w:hanging="4956"/>
        <w:jc w:val="both"/>
        <w:rPr>
          <w:rFonts w:ascii="Times New Roman" w:hAnsi="Times New Roman"/>
          <w:sz w:val="28"/>
          <w:szCs w:val="28"/>
        </w:rPr>
      </w:pPr>
    </w:p>
    <w:p w:rsidR="00DC4D24" w:rsidRDefault="00DC4D24">
      <w:pPr>
        <w:spacing w:after="0" w:line="240" w:lineRule="auto"/>
        <w:jc w:val="center"/>
        <w:rPr>
          <w:rFonts w:ascii="Times New Roman" w:hAnsi="Times New Roman"/>
          <w:b/>
          <w:sz w:val="28"/>
          <w:szCs w:val="28"/>
        </w:rPr>
      </w:pPr>
    </w:p>
    <w:p w:rsidR="00DC4D24" w:rsidRDefault="00DC4D24">
      <w:pPr>
        <w:spacing w:after="0" w:line="240" w:lineRule="auto"/>
        <w:jc w:val="center"/>
        <w:rPr>
          <w:rFonts w:ascii="Times New Roman" w:hAnsi="Times New Roman"/>
          <w:b/>
          <w:sz w:val="28"/>
          <w:szCs w:val="28"/>
        </w:rPr>
      </w:pPr>
    </w:p>
    <w:p w:rsidR="00DC4D24" w:rsidRDefault="00DC4D24">
      <w:pPr>
        <w:spacing w:after="0" w:line="240" w:lineRule="auto"/>
        <w:jc w:val="center"/>
        <w:rPr>
          <w:rFonts w:ascii="Times New Roman" w:hAnsi="Times New Roman"/>
          <w:b/>
          <w:sz w:val="28"/>
          <w:szCs w:val="28"/>
        </w:rPr>
      </w:pPr>
    </w:p>
    <w:p w:rsidR="00DC4D24" w:rsidRDefault="00DC4D24">
      <w:pPr>
        <w:spacing w:after="0" w:line="240" w:lineRule="auto"/>
        <w:jc w:val="center"/>
        <w:rPr>
          <w:rFonts w:ascii="Times New Roman" w:hAnsi="Times New Roman"/>
          <w:b/>
          <w:sz w:val="28"/>
          <w:szCs w:val="28"/>
        </w:rPr>
      </w:pPr>
    </w:p>
    <w:p w:rsidR="00DC4D24" w:rsidRDefault="00DC4D24">
      <w:pPr>
        <w:spacing w:after="0" w:line="240" w:lineRule="auto"/>
        <w:jc w:val="center"/>
        <w:rPr>
          <w:rFonts w:ascii="Times New Roman" w:hAnsi="Times New Roman"/>
          <w:b/>
          <w:sz w:val="28"/>
          <w:szCs w:val="28"/>
        </w:rPr>
      </w:pPr>
    </w:p>
    <w:p w:rsidR="00DC4D24" w:rsidRDefault="008D0521">
      <w:pPr>
        <w:spacing w:after="0" w:line="240" w:lineRule="auto"/>
        <w:jc w:val="center"/>
        <w:rPr>
          <w:rFonts w:ascii="Times New Roman" w:hAnsi="Times New Roman"/>
          <w:b/>
          <w:sz w:val="36"/>
          <w:szCs w:val="36"/>
        </w:rPr>
      </w:pPr>
      <w:r>
        <w:rPr>
          <w:rFonts w:ascii="Times New Roman" w:hAnsi="Times New Roman"/>
          <w:b/>
          <w:sz w:val="36"/>
          <w:szCs w:val="36"/>
        </w:rPr>
        <w:t>ПОЛОЖЕНИЕ</w:t>
      </w:r>
    </w:p>
    <w:p w:rsidR="00DC4D24" w:rsidRDefault="008D0521">
      <w:pPr>
        <w:spacing w:after="0" w:line="240" w:lineRule="auto"/>
        <w:jc w:val="center"/>
        <w:rPr>
          <w:rFonts w:ascii="Times New Roman" w:hAnsi="Times New Roman"/>
          <w:sz w:val="36"/>
          <w:szCs w:val="36"/>
        </w:rPr>
      </w:pPr>
      <w:r>
        <w:rPr>
          <w:rFonts w:ascii="Times New Roman" w:hAnsi="Times New Roman"/>
          <w:sz w:val="36"/>
          <w:szCs w:val="36"/>
        </w:rPr>
        <w:t xml:space="preserve">о проведении </w:t>
      </w:r>
      <w:r>
        <w:rPr>
          <w:rFonts w:ascii="Times New Roman" w:hAnsi="Times New Roman"/>
          <w:sz w:val="36"/>
          <w:szCs w:val="36"/>
          <w:lang w:val="en-US"/>
        </w:rPr>
        <w:t>XII</w:t>
      </w:r>
      <w:r>
        <w:rPr>
          <w:rFonts w:ascii="Times New Roman" w:hAnsi="Times New Roman"/>
          <w:sz w:val="36"/>
          <w:szCs w:val="36"/>
        </w:rPr>
        <w:t xml:space="preserve"> Неонового турнира по метанию ножа и топора.</w:t>
      </w: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8D0521">
      <w:pPr>
        <w:ind w:left="567" w:firstLineChars="1000" w:firstLine="2800"/>
        <w:rPr>
          <w:rFonts w:ascii="Times New Roman" w:hAnsi="Times New Roman"/>
          <w:sz w:val="28"/>
          <w:szCs w:val="28"/>
        </w:rPr>
      </w:pPr>
      <w:r>
        <w:rPr>
          <w:rFonts w:ascii="Times New Roman" w:hAnsi="Times New Roman"/>
          <w:sz w:val="28"/>
          <w:szCs w:val="28"/>
        </w:rPr>
        <w:t xml:space="preserve">г. Рязань, 2026 </w:t>
      </w:r>
    </w:p>
    <w:p w:rsidR="00DC4D24" w:rsidRDefault="00DC4D24">
      <w:pPr>
        <w:spacing w:after="0" w:line="240" w:lineRule="auto"/>
        <w:jc w:val="both"/>
        <w:rPr>
          <w:rFonts w:ascii="Times New Roman" w:hAnsi="Times New Roman"/>
          <w:sz w:val="28"/>
          <w:szCs w:val="28"/>
          <w:u w:val="single"/>
        </w:rPr>
      </w:pPr>
    </w:p>
    <w:p w:rsidR="00DC4D24" w:rsidRDefault="00DC4D24">
      <w:pPr>
        <w:spacing w:after="0" w:line="240" w:lineRule="auto"/>
        <w:jc w:val="both"/>
        <w:rPr>
          <w:rFonts w:ascii="Times New Roman" w:hAnsi="Times New Roman"/>
          <w:sz w:val="28"/>
          <w:szCs w:val="28"/>
          <w:u w:val="single"/>
        </w:rPr>
      </w:pPr>
    </w:p>
    <w:p w:rsidR="00DC4D24" w:rsidRDefault="008D0521">
      <w:pPr>
        <w:pStyle w:val="af0"/>
        <w:ind w:firstLine="567"/>
        <w:jc w:val="both"/>
        <w:rPr>
          <w:b/>
          <w:sz w:val="28"/>
          <w:szCs w:val="28"/>
        </w:rPr>
      </w:pPr>
      <w:r>
        <w:rPr>
          <w:b/>
          <w:sz w:val="28"/>
          <w:szCs w:val="28"/>
        </w:rPr>
        <w:t>1. Цели.</w:t>
      </w:r>
    </w:p>
    <w:p w:rsidR="00DC4D24" w:rsidRDefault="008D0521">
      <w:pPr>
        <w:pStyle w:val="af0"/>
        <w:jc w:val="both"/>
        <w:rPr>
          <w:sz w:val="26"/>
          <w:szCs w:val="26"/>
        </w:rPr>
      </w:pPr>
      <w:r>
        <w:rPr>
          <w:b/>
          <w:sz w:val="26"/>
          <w:szCs w:val="26"/>
        </w:rPr>
        <w:t>1.1.</w:t>
      </w:r>
      <w:r>
        <w:rPr>
          <w:sz w:val="26"/>
          <w:szCs w:val="26"/>
        </w:rPr>
        <w:t xml:space="preserve"> Популяризация метания ножа и топора в субъектах РФ;</w:t>
      </w:r>
    </w:p>
    <w:p w:rsidR="00DC4D24" w:rsidRDefault="008D0521">
      <w:pPr>
        <w:pStyle w:val="af0"/>
        <w:jc w:val="both"/>
        <w:rPr>
          <w:sz w:val="26"/>
          <w:szCs w:val="26"/>
        </w:rPr>
      </w:pPr>
      <w:r>
        <w:rPr>
          <w:b/>
          <w:sz w:val="26"/>
          <w:szCs w:val="26"/>
        </w:rPr>
        <w:t>1.2.</w:t>
      </w:r>
      <w:r>
        <w:rPr>
          <w:sz w:val="26"/>
          <w:szCs w:val="26"/>
        </w:rPr>
        <w:t xml:space="preserve"> Обмен опытом в организации и проведении соревнований по метанию ножа и топора.</w:t>
      </w:r>
    </w:p>
    <w:p w:rsidR="00DC4D24" w:rsidRDefault="00DC4D24">
      <w:pPr>
        <w:pStyle w:val="af0"/>
        <w:ind w:firstLine="709"/>
        <w:jc w:val="both"/>
        <w:rPr>
          <w:sz w:val="12"/>
          <w:szCs w:val="12"/>
        </w:rPr>
      </w:pPr>
    </w:p>
    <w:p w:rsidR="00DC4D24" w:rsidRDefault="008D0521">
      <w:pPr>
        <w:pStyle w:val="af0"/>
        <w:ind w:firstLine="567"/>
        <w:jc w:val="both"/>
        <w:rPr>
          <w:b/>
          <w:sz w:val="28"/>
          <w:szCs w:val="28"/>
        </w:rPr>
      </w:pPr>
      <w:r>
        <w:rPr>
          <w:b/>
          <w:sz w:val="28"/>
          <w:szCs w:val="28"/>
        </w:rPr>
        <w:t>2. Задачи.</w:t>
      </w:r>
    </w:p>
    <w:p w:rsidR="00DC4D24" w:rsidRDefault="008D0521">
      <w:pPr>
        <w:pStyle w:val="af0"/>
        <w:jc w:val="both"/>
        <w:rPr>
          <w:sz w:val="26"/>
          <w:szCs w:val="26"/>
        </w:rPr>
      </w:pPr>
      <w:r>
        <w:rPr>
          <w:b/>
          <w:sz w:val="26"/>
          <w:szCs w:val="26"/>
        </w:rPr>
        <w:t>2.1.</w:t>
      </w:r>
      <w:r>
        <w:rPr>
          <w:sz w:val="26"/>
          <w:szCs w:val="26"/>
        </w:rPr>
        <w:t xml:space="preserve"> Определить призёров соревнований в личном первенстве и победителей турнира.</w:t>
      </w:r>
    </w:p>
    <w:p w:rsidR="00DC4D24" w:rsidRDefault="00DC4D24">
      <w:pPr>
        <w:pStyle w:val="af0"/>
        <w:ind w:firstLine="709"/>
        <w:jc w:val="both"/>
        <w:rPr>
          <w:sz w:val="12"/>
          <w:szCs w:val="12"/>
        </w:rPr>
      </w:pPr>
    </w:p>
    <w:p w:rsidR="00DC4D24" w:rsidRDefault="008D0521">
      <w:pPr>
        <w:pStyle w:val="af0"/>
        <w:ind w:firstLine="567"/>
        <w:jc w:val="both"/>
        <w:rPr>
          <w:b/>
          <w:sz w:val="28"/>
          <w:szCs w:val="28"/>
        </w:rPr>
      </w:pPr>
      <w:r>
        <w:rPr>
          <w:b/>
          <w:sz w:val="28"/>
          <w:szCs w:val="28"/>
        </w:rPr>
        <w:t>3. Сроки и место проведения.</w:t>
      </w:r>
    </w:p>
    <w:p w:rsidR="00DC4D24" w:rsidRDefault="008D0521">
      <w:pPr>
        <w:pStyle w:val="af0"/>
        <w:jc w:val="both"/>
        <w:rPr>
          <w:sz w:val="26"/>
          <w:szCs w:val="26"/>
        </w:rPr>
      </w:pPr>
      <w:r>
        <w:rPr>
          <w:b/>
          <w:sz w:val="26"/>
          <w:szCs w:val="26"/>
        </w:rPr>
        <w:t>3.1.</w:t>
      </w:r>
      <w:r>
        <w:rPr>
          <w:sz w:val="26"/>
          <w:szCs w:val="26"/>
        </w:rPr>
        <w:t xml:space="preserve"> Турнир проводится ежегодно. Дата проведения в 2026 году – 31 января-1 февраля.</w:t>
      </w:r>
    </w:p>
    <w:p w:rsidR="00DC4D24" w:rsidRDefault="008D0521">
      <w:pPr>
        <w:pStyle w:val="af0"/>
        <w:numPr>
          <w:ilvl w:val="0"/>
          <w:numId w:val="1"/>
        </w:numPr>
        <w:ind w:left="567"/>
        <w:jc w:val="both"/>
        <w:rPr>
          <w:sz w:val="26"/>
          <w:szCs w:val="26"/>
        </w:rPr>
      </w:pPr>
      <w:r>
        <w:rPr>
          <w:sz w:val="26"/>
          <w:szCs w:val="26"/>
        </w:rPr>
        <w:t>31 января с 10:00 – выступают участники до 18 лет.</w:t>
      </w:r>
    </w:p>
    <w:p w:rsidR="00DC4D24" w:rsidRDefault="008D0521">
      <w:pPr>
        <w:pStyle w:val="af0"/>
        <w:numPr>
          <w:ilvl w:val="0"/>
          <w:numId w:val="1"/>
        </w:numPr>
        <w:ind w:left="567"/>
        <w:jc w:val="both"/>
        <w:rPr>
          <w:sz w:val="26"/>
          <w:szCs w:val="26"/>
        </w:rPr>
      </w:pPr>
      <w:r>
        <w:rPr>
          <w:sz w:val="26"/>
          <w:szCs w:val="26"/>
        </w:rPr>
        <w:t>1 февраля с 10:00- выступают участники старше 18 лет.</w:t>
      </w:r>
    </w:p>
    <w:p w:rsidR="00DC4D24" w:rsidRDefault="008D0521">
      <w:pPr>
        <w:pStyle w:val="af0"/>
        <w:jc w:val="both"/>
        <w:rPr>
          <w:sz w:val="26"/>
          <w:szCs w:val="26"/>
        </w:rPr>
      </w:pPr>
      <w:r>
        <w:rPr>
          <w:b/>
          <w:sz w:val="26"/>
          <w:szCs w:val="26"/>
        </w:rPr>
        <w:t>3.2.</w:t>
      </w:r>
      <w:r>
        <w:rPr>
          <w:sz w:val="26"/>
          <w:szCs w:val="26"/>
        </w:rPr>
        <w:t xml:space="preserve"> Место проведения турнира: г. Рязань, ул. Быстрецкая, 24 (бассейн Классика).</w:t>
      </w:r>
    </w:p>
    <w:p w:rsidR="00DC4D24" w:rsidRDefault="008D0521">
      <w:pPr>
        <w:pStyle w:val="af0"/>
        <w:jc w:val="both"/>
        <w:rPr>
          <w:sz w:val="26"/>
          <w:szCs w:val="26"/>
        </w:rPr>
      </w:pPr>
      <w:r>
        <w:rPr>
          <w:b/>
          <w:sz w:val="26"/>
          <w:szCs w:val="26"/>
        </w:rPr>
        <w:t>3.3.</w:t>
      </w:r>
      <w:r>
        <w:rPr>
          <w:sz w:val="26"/>
          <w:szCs w:val="26"/>
        </w:rPr>
        <w:t xml:space="preserve"> Регистрация участников турнира проводится за час до соревнований.</w:t>
      </w:r>
    </w:p>
    <w:p w:rsidR="00DC4D24" w:rsidRDefault="008D0521">
      <w:pPr>
        <w:pStyle w:val="af0"/>
        <w:jc w:val="both"/>
        <w:rPr>
          <w:sz w:val="26"/>
          <w:szCs w:val="26"/>
        </w:rPr>
      </w:pPr>
      <w:r>
        <w:rPr>
          <w:sz w:val="26"/>
          <w:szCs w:val="26"/>
        </w:rPr>
        <w:t>Жеребьёвка проводится в течении 30 мин с момента окончания регистрации.</w:t>
      </w:r>
    </w:p>
    <w:p w:rsidR="00DC4D24" w:rsidRDefault="008D0521">
      <w:pPr>
        <w:pStyle w:val="af0"/>
        <w:jc w:val="both"/>
        <w:rPr>
          <w:sz w:val="26"/>
          <w:szCs w:val="26"/>
        </w:rPr>
      </w:pPr>
      <w:r>
        <w:rPr>
          <w:sz w:val="26"/>
          <w:szCs w:val="26"/>
        </w:rPr>
        <w:t xml:space="preserve">Общая разминка проводится с 09:00 до 10:00. </w:t>
      </w:r>
    </w:p>
    <w:p w:rsidR="00DC4D24" w:rsidRDefault="00DC4D24">
      <w:pPr>
        <w:pStyle w:val="af0"/>
        <w:ind w:firstLine="709"/>
        <w:jc w:val="both"/>
        <w:rPr>
          <w:sz w:val="12"/>
          <w:szCs w:val="12"/>
        </w:rPr>
      </w:pPr>
    </w:p>
    <w:p w:rsidR="00DC4D24" w:rsidRDefault="00DC4D24">
      <w:pPr>
        <w:pStyle w:val="af0"/>
        <w:ind w:firstLine="709"/>
        <w:jc w:val="both"/>
        <w:rPr>
          <w:sz w:val="12"/>
          <w:szCs w:val="12"/>
        </w:rPr>
      </w:pPr>
    </w:p>
    <w:p w:rsidR="00DC4D24" w:rsidRDefault="00DC4D24">
      <w:pPr>
        <w:pStyle w:val="af0"/>
        <w:ind w:firstLine="709"/>
        <w:jc w:val="both"/>
        <w:rPr>
          <w:sz w:val="12"/>
          <w:szCs w:val="12"/>
        </w:rPr>
      </w:pPr>
    </w:p>
    <w:p w:rsidR="00DC4D24" w:rsidRDefault="008D0521">
      <w:pPr>
        <w:pStyle w:val="af0"/>
        <w:ind w:firstLine="567"/>
        <w:jc w:val="both"/>
        <w:rPr>
          <w:b/>
          <w:sz w:val="28"/>
          <w:szCs w:val="28"/>
        </w:rPr>
      </w:pPr>
      <w:r>
        <w:rPr>
          <w:b/>
          <w:sz w:val="28"/>
          <w:szCs w:val="28"/>
        </w:rPr>
        <w:t>4. Сведения об организаторах</w:t>
      </w:r>
    </w:p>
    <w:p w:rsidR="00DC4D24" w:rsidRDefault="008D0521">
      <w:pPr>
        <w:pStyle w:val="af0"/>
        <w:jc w:val="both"/>
        <w:rPr>
          <w:sz w:val="26"/>
          <w:szCs w:val="26"/>
        </w:rPr>
      </w:pPr>
      <w:r>
        <w:rPr>
          <w:b/>
          <w:sz w:val="26"/>
          <w:szCs w:val="26"/>
        </w:rPr>
        <w:t>4.1.</w:t>
      </w:r>
      <w:r>
        <w:rPr>
          <w:sz w:val="26"/>
          <w:szCs w:val="26"/>
        </w:rPr>
        <w:t xml:space="preserve"> Турнир проводится РООО «Физкультурно-спортивный клуб метания ножа и универсального боя «ПЕРЕСВЕТ».</w:t>
      </w:r>
    </w:p>
    <w:p w:rsidR="00DC4D24" w:rsidRDefault="008D0521">
      <w:pPr>
        <w:pStyle w:val="af0"/>
        <w:jc w:val="both"/>
        <w:rPr>
          <w:sz w:val="26"/>
          <w:szCs w:val="26"/>
        </w:rPr>
      </w:pPr>
      <w:r>
        <w:rPr>
          <w:b/>
          <w:sz w:val="26"/>
          <w:szCs w:val="26"/>
        </w:rPr>
        <w:t>4.2.</w:t>
      </w:r>
      <w:r>
        <w:rPr>
          <w:sz w:val="26"/>
          <w:szCs w:val="26"/>
        </w:rPr>
        <w:t xml:space="preserve"> Подготовка и оборудование места проведения соревнований и формирование наградного фонда производится силами клуба.</w:t>
      </w:r>
    </w:p>
    <w:p w:rsidR="00DC4D24" w:rsidRDefault="008D0521">
      <w:pPr>
        <w:pStyle w:val="af0"/>
        <w:jc w:val="both"/>
        <w:rPr>
          <w:sz w:val="26"/>
          <w:szCs w:val="26"/>
        </w:rPr>
      </w:pPr>
      <w:r>
        <w:rPr>
          <w:b/>
          <w:sz w:val="26"/>
          <w:szCs w:val="26"/>
        </w:rPr>
        <w:t>4.3.</w:t>
      </w:r>
      <w:r>
        <w:rPr>
          <w:sz w:val="26"/>
          <w:szCs w:val="26"/>
        </w:rPr>
        <w:t xml:space="preserve"> Главный судья соревнований – тренер высшей квалификации по спортивному метанию ножа, Егоров Михаил Евгеньевич.</w:t>
      </w:r>
    </w:p>
    <w:p w:rsidR="00DC4D24" w:rsidRDefault="00DC4D24">
      <w:pPr>
        <w:pStyle w:val="af0"/>
        <w:ind w:firstLine="709"/>
        <w:jc w:val="both"/>
        <w:rPr>
          <w:sz w:val="12"/>
          <w:szCs w:val="12"/>
        </w:rPr>
      </w:pPr>
    </w:p>
    <w:p w:rsidR="00DC4D24" w:rsidRDefault="008D0521">
      <w:pPr>
        <w:pStyle w:val="af0"/>
        <w:ind w:firstLine="567"/>
        <w:jc w:val="both"/>
        <w:rPr>
          <w:b/>
          <w:sz w:val="28"/>
          <w:szCs w:val="28"/>
        </w:rPr>
      </w:pPr>
      <w:r>
        <w:rPr>
          <w:b/>
          <w:sz w:val="28"/>
          <w:szCs w:val="28"/>
        </w:rPr>
        <w:t>5. Требования к участникам</w:t>
      </w:r>
    </w:p>
    <w:p w:rsidR="00DC4D24" w:rsidRDefault="008D0521">
      <w:pPr>
        <w:pStyle w:val="af0"/>
        <w:jc w:val="both"/>
        <w:rPr>
          <w:sz w:val="26"/>
          <w:szCs w:val="26"/>
        </w:rPr>
      </w:pPr>
      <w:r>
        <w:rPr>
          <w:b/>
          <w:sz w:val="26"/>
          <w:szCs w:val="26"/>
        </w:rPr>
        <w:t>5.1.</w:t>
      </w:r>
      <w:r>
        <w:rPr>
          <w:sz w:val="26"/>
          <w:szCs w:val="26"/>
        </w:rPr>
        <w:t xml:space="preserve"> К соревнованиям допускаются все желающие, знающие правила соревнований по метанию ножей и топоров и получившие разрешение врача на участие в данных соревнованиях.</w:t>
      </w:r>
    </w:p>
    <w:p w:rsidR="00DC4D24" w:rsidRDefault="008D0521">
      <w:pPr>
        <w:pStyle w:val="af0"/>
        <w:jc w:val="both"/>
        <w:rPr>
          <w:sz w:val="26"/>
          <w:szCs w:val="26"/>
        </w:rPr>
      </w:pPr>
      <w:r>
        <w:rPr>
          <w:b/>
          <w:sz w:val="26"/>
          <w:szCs w:val="26"/>
        </w:rPr>
        <w:t>5.2.</w:t>
      </w:r>
      <w:r>
        <w:rPr>
          <w:sz w:val="26"/>
          <w:szCs w:val="26"/>
        </w:rPr>
        <w:t xml:space="preserve"> В соревнованиях используются любые ножи и топоры для метания, сертифицированные ЭКЦ МВД РФ или АНО "Стандарт-Оружие" как хозяйственно-бытовые или разделочно-шкуросъёмные.</w:t>
      </w:r>
    </w:p>
    <w:p w:rsidR="00DC4D24" w:rsidRDefault="008D0521">
      <w:pPr>
        <w:pStyle w:val="af0"/>
        <w:jc w:val="both"/>
        <w:rPr>
          <w:sz w:val="26"/>
          <w:szCs w:val="26"/>
        </w:rPr>
      </w:pPr>
      <w:r>
        <w:rPr>
          <w:b/>
          <w:sz w:val="26"/>
          <w:szCs w:val="26"/>
        </w:rPr>
        <w:t>5.3.</w:t>
      </w:r>
      <w:r>
        <w:rPr>
          <w:sz w:val="26"/>
          <w:szCs w:val="26"/>
        </w:rPr>
        <w:t xml:space="preserve"> Для участия в турнире требуется комплект из трёх ножей и трёх топоров. В случае отсутствия инвентаря, он может быть предоставлен организаторами турнира.</w:t>
      </w:r>
    </w:p>
    <w:p w:rsidR="00DC4D24" w:rsidRDefault="008D0521">
      <w:pPr>
        <w:pStyle w:val="af0"/>
        <w:jc w:val="both"/>
        <w:rPr>
          <w:sz w:val="26"/>
          <w:szCs w:val="26"/>
        </w:rPr>
      </w:pPr>
      <w:r>
        <w:rPr>
          <w:b/>
          <w:sz w:val="26"/>
          <w:szCs w:val="26"/>
        </w:rPr>
        <w:t>5.4.</w:t>
      </w:r>
      <w:r>
        <w:rPr>
          <w:sz w:val="26"/>
          <w:szCs w:val="26"/>
        </w:rPr>
        <w:t xml:space="preserve"> Форма одежды участников турнира произвольная (в целях безопасности рекомендуется наличие на одежде светлых элементов).</w:t>
      </w:r>
    </w:p>
    <w:p w:rsidR="00DC4D24" w:rsidRPr="00C60A9B" w:rsidRDefault="008D0521">
      <w:pPr>
        <w:pStyle w:val="af0"/>
        <w:jc w:val="both"/>
        <w:rPr>
          <w:b/>
          <w:color w:val="000000" w:themeColor="text1"/>
          <w:sz w:val="26"/>
          <w:szCs w:val="26"/>
        </w:rPr>
      </w:pPr>
      <w:r>
        <w:rPr>
          <w:b/>
          <w:color w:val="000000" w:themeColor="text1"/>
          <w:sz w:val="26"/>
          <w:szCs w:val="26"/>
        </w:rPr>
        <w:t>5.5.</w:t>
      </w:r>
      <w:r>
        <w:rPr>
          <w:color w:val="000000" w:themeColor="text1"/>
          <w:sz w:val="26"/>
          <w:szCs w:val="26"/>
        </w:rPr>
        <w:t xml:space="preserve"> </w:t>
      </w:r>
      <w:bookmarkStart w:id="0" w:name="_GoBack"/>
      <w:r w:rsidR="00FB1686" w:rsidRPr="00B41CE6">
        <w:rPr>
          <w:sz w:val="26"/>
          <w:szCs w:val="26"/>
        </w:rPr>
        <w:t>Взнос за участие в соревнованиях</w:t>
      </w:r>
      <w:r w:rsidR="00FB1686" w:rsidRPr="00C60A9B">
        <w:rPr>
          <w:b/>
          <w:sz w:val="26"/>
          <w:szCs w:val="26"/>
        </w:rPr>
        <w:t xml:space="preserve"> </w:t>
      </w:r>
      <w:bookmarkEnd w:id="0"/>
      <w:r w:rsidRPr="00C60A9B">
        <w:rPr>
          <w:b/>
          <w:color w:val="000000" w:themeColor="text1"/>
          <w:sz w:val="26"/>
          <w:szCs w:val="26"/>
        </w:rPr>
        <w:t>– 1500 руб.</w:t>
      </w:r>
    </w:p>
    <w:p w:rsidR="00EE5747" w:rsidRDefault="00EE5747" w:rsidP="00EE5747">
      <w:pPr>
        <w:pStyle w:val="af0"/>
        <w:jc w:val="both"/>
        <w:rPr>
          <w:b/>
          <w:sz w:val="26"/>
          <w:szCs w:val="26"/>
        </w:rPr>
      </w:pPr>
      <w:r w:rsidRPr="00B41CE6">
        <w:rPr>
          <w:sz w:val="26"/>
          <w:szCs w:val="26"/>
        </w:rPr>
        <w:t>Реквизиты для оплаты взноса</w:t>
      </w:r>
      <w:r>
        <w:rPr>
          <w:b/>
          <w:sz w:val="26"/>
          <w:szCs w:val="26"/>
        </w:rPr>
        <w:t xml:space="preserve"> по СБЕРБАНКУ:</w:t>
      </w:r>
    </w:p>
    <w:p w:rsidR="00EE5747" w:rsidRDefault="00EE5747" w:rsidP="00EE5747">
      <w:pPr>
        <w:pStyle w:val="af0"/>
        <w:jc w:val="both"/>
        <w:rPr>
          <w:b/>
          <w:sz w:val="26"/>
          <w:szCs w:val="26"/>
        </w:rPr>
      </w:pPr>
      <w:r>
        <w:rPr>
          <w:b/>
          <w:sz w:val="26"/>
          <w:szCs w:val="26"/>
        </w:rPr>
        <w:t>2202208306340630 – Н… В… Я.</w:t>
      </w:r>
    </w:p>
    <w:p w:rsidR="00DC4D24" w:rsidRPr="0090189A" w:rsidRDefault="00EE5747" w:rsidP="00EE5747">
      <w:pPr>
        <w:pStyle w:val="af0"/>
        <w:jc w:val="both"/>
        <w:rPr>
          <w:sz w:val="26"/>
          <w:szCs w:val="26"/>
        </w:rPr>
      </w:pPr>
      <w:r w:rsidRPr="00274D8F">
        <w:rPr>
          <w:sz w:val="26"/>
          <w:szCs w:val="26"/>
        </w:rPr>
        <w:t>Чек</w:t>
      </w:r>
      <w:r>
        <w:rPr>
          <w:sz w:val="26"/>
          <w:szCs w:val="26"/>
        </w:rPr>
        <w:t xml:space="preserve"> (</w:t>
      </w:r>
      <w:r w:rsidRPr="00274D8F">
        <w:rPr>
          <w:b/>
          <w:sz w:val="26"/>
          <w:szCs w:val="26"/>
        </w:rPr>
        <w:t>не скриншот, а документ!</w:t>
      </w:r>
      <w:r>
        <w:rPr>
          <w:sz w:val="26"/>
          <w:szCs w:val="26"/>
        </w:rPr>
        <w:t>)</w:t>
      </w:r>
      <w:r w:rsidRPr="00274D8F">
        <w:rPr>
          <w:sz w:val="26"/>
          <w:szCs w:val="26"/>
        </w:rPr>
        <w:t xml:space="preserve"> присылать</w:t>
      </w:r>
      <w:r>
        <w:rPr>
          <w:sz w:val="26"/>
          <w:szCs w:val="26"/>
        </w:rPr>
        <w:t xml:space="preserve"> на почту </w:t>
      </w:r>
      <w:hyperlink r:id="rId9" w:history="1">
        <w:r w:rsidRPr="00A538E7">
          <w:rPr>
            <w:rStyle w:val="a6"/>
            <w:b/>
            <w:sz w:val="26"/>
            <w:szCs w:val="26"/>
            <w:lang w:val="en-US"/>
          </w:rPr>
          <w:t>peresvet</w:t>
        </w:r>
        <w:r w:rsidRPr="00A538E7">
          <w:rPr>
            <w:rStyle w:val="a6"/>
            <w:b/>
            <w:sz w:val="26"/>
            <w:szCs w:val="26"/>
          </w:rPr>
          <w:t>62-</w:t>
        </w:r>
        <w:r w:rsidRPr="00A538E7">
          <w:rPr>
            <w:rStyle w:val="a6"/>
            <w:b/>
            <w:sz w:val="26"/>
            <w:szCs w:val="26"/>
            <w:lang w:val="en-US"/>
          </w:rPr>
          <w:t>rzn</w:t>
        </w:r>
        <w:r w:rsidRPr="00A538E7">
          <w:rPr>
            <w:rStyle w:val="a6"/>
            <w:b/>
            <w:sz w:val="26"/>
            <w:szCs w:val="26"/>
          </w:rPr>
          <w:t>@</w:t>
        </w:r>
        <w:r w:rsidRPr="00A538E7">
          <w:rPr>
            <w:rStyle w:val="a6"/>
            <w:b/>
            <w:sz w:val="26"/>
            <w:szCs w:val="26"/>
            <w:lang w:val="en-US"/>
          </w:rPr>
          <w:t>mail</w:t>
        </w:r>
        <w:r w:rsidRPr="00A538E7">
          <w:rPr>
            <w:rStyle w:val="a6"/>
            <w:b/>
            <w:sz w:val="26"/>
            <w:szCs w:val="26"/>
          </w:rPr>
          <w:t>.</w:t>
        </w:r>
        <w:r w:rsidRPr="00A538E7">
          <w:rPr>
            <w:rStyle w:val="a6"/>
            <w:b/>
            <w:sz w:val="26"/>
            <w:szCs w:val="26"/>
            <w:lang w:val="en-US"/>
          </w:rPr>
          <w:t>ru</w:t>
        </w:r>
      </w:hyperlink>
      <w:r>
        <w:rPr>
          <w:sz w:val="26"/>
          <w:szCs w:val="26"/>
        </w:rPr>
        <w:t xml:space="preserve"> или в Телеграмм </w:t>
      </w:r>
      <w:r w:rsidRPr="00274D8F">
        <w:rPr>
          <w:b/>
          <w:sz w:val="26"/>
          <w:szCs w:val="26"/>
        </w:rPr>
        <w:t>Егорову Михаилу +7-951-101-64-61</w:t>
      </w:r>
      <w:r w:rsidR="0090189A">
        <w:rPr>
          <w:b/>
          <w:sz w:val="26"/>
          <w:szCs w:val="26"/>
        </w:rPr>
        <w:t xml:space="preserve"> </w:t>
      </w:r>
      <w:r w:rsidR="0090189A">
        <w:rPr>
          <w:sz w:val="26"/>
          <w:szCs w:val="26"/>
        </w:rPr>
        <w:t>.</w:t>
      </w:r>
    </w:p>
    <w:p w:rsidR="00EE5747" w:rsidRDefault="00EE5747" w:rsidP="00EE5747">
      <w:pPr>
        <w:pStyle w:val="af0"/>
        <w:jc w:val="both"/>
        <w:rPr>
          <w:sz w:val="12"/>
          <w:szCs w:val="12"/>
        </w:rPr>
      </w:pPr>
    </w:p>
    <w:p w:rsidR="00DC4D24" w:rsidRDefault="00DC4D24">
      <w:pPr>
        <w:pStyle w:val="af0"/>
        <w:ind w:firstLine="709"/>
        <w:jc w:val="both"/>
        <w:rPr>
          <w:sz w:val="12"/>
          <w:szCs w:val="12"/>
        </w:rPr>
      </w:pPr>
    </w:p>
    <w:p w:rsidR="00EE5747" w:rsidRDefault="00EE5747">
      <w:pPr>
        <w:pStyle w:val="af0"/>
        <w:ind w:firstLine="709"/>
        <w:jc w:val="both"/>
        <w:rPr>
          <w:sz w:val="12"/>
          <w:szCs w:val="12"/>
        </w:rPr>
      </w:pPr>
    </w:p>
    <w:p w:rsidR="00DC4D24" w:rsidRDefault="00DC4D24">
      <w:pPr>
        <w:pStyle w:val="af0"/>
        <w:ind w:firstLine="709"/>
        <w:jc w:val="both"/>
        <w:rPr>
          <w:sz w:val="12"/>
          <w:szCs w:val="12"/>
        </w:rPr>
      </w:pPr>
    </w:p>
    <w:p w:rsidR="00DC4D24" w:rsidRDefault="008D0521">
      <w:pPr>
        <w:pStyle w:val="af0"/>
        <w:pBdr>
          <w:left w:val="none" w:sz="0" w:space="1" w:color="000000"/>
        </w:pBdr>
        <w:ind w:firstLine="567"/>
        <w:jc w:val="both"/>
        <w:rPr>
          <w:b/>
          <w:sz w:val="28"/>
          <w:szCs w:val="28"/>
        </w:rPr>
      </w:pPr>
      <w:r>
        <w:rPr>
          <w:b/>
          <w:sz w:val="28"/>
          <w:szCs w:val="28"/>
        </w:rPr>
        <w:t>6. Программа соревнований:</w:t>
      </w:r>
    </w:p>
    <w:p w:rsidR="00DC4D24" w:rsidRDefault="008D0521">
      <w:pPr>
        <w:pStyle w:val="af0"/>
        <w:pBdr>
          <w:left w:val="none" w:sz="0" w:space="1" w:color="000000"/>
        </w:pBdr>
        <w:jc w:val="both"/>
        <w:rPr>
          <w:sz w:val="26"/>
          <w:szCs w:val="26"/>
        </w:rPr>
      </w:pPr>
      <w:r>
        <w:rPr>
          <w:b/>
          <w:bCs/>
          <w:sz w:val="26"/>
          <w:szCs w:val="26"/>
        </w:rPr>
        <w:t>6.1.</w:t>
      </w:r>
      <w:r>
        <w:rPr>
          <w:sz w:val="26"/>
          <w:szCs w:val="26"/>
        </w:rPr>
        <w:t xml:space="preserve"> Общие правила проведения соревнований:</w:t>
      </w:r>
    </w:p>
    <w:p w:rsidR="00DC4D24" w:rsidRDefault="008D0521">
      <w:pPr>
        <w:pStyle w:val="af0"/>
        <w:pBdr>
          <w:left w:val="none" w:sz="0" w:space="1" w:color="000000"/>
        </w:pBdr>
        <w:jc w:val="both"/>
        <w:rPr>
          <w:sz w:val="26"/>
          <w:szCs w:val="26"/>
        </w:rPr>
      </w:pPr>
      <w:r>
        <w:rPr>
          <w:b/>
          <w:sz w:val="26"/>
          <w:szCs w:val="26"/>
        </w:rPr>
        <w:t>6.1.1</w:t>
      </w:r>
      <w:r>
        <w:rPr>
          <w:sz w:val="26"/>
          <w:szCs w:val="26"/>
        </w:rPr>
        <w:t xml:space="preserve"> Соревнования проходят для двух категорий участников (девочки до 12 лет и мальчики до 12 лет) в двух упражнениях и для шести категорий участников ( все остальные) в четырёх упражнениях на соответствующих дистанциях от двух до пяти метров. (см. Таб.1)</w:t>
      </w: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jc w:val="both"/>
        <w:rPr>
          <w:sz w:val="12"/>
          <w:szCs w:val="12"/>
        </w:rPr>
      </w:pPr>
    </w:p>
    <w:p w:rsidR="00DC4D24" w:rsidRDefault="00DC4D24">
      <w:pPr>
        <w:pStyle w:val="af0"/>
        <w:pBdr>
          <w:left w:val="none" w:sz="0" w:space="1" w:color="000000"/>
        </w:pBdr>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tbl>
      <w:tblPr>
        <w:tblW w:w="11775" w:type="dxa"/>
        <w:tblInd w:w="-1228" w:type="dxa"/>
        <w:tblLayout w:type="fixed"/>
        <w:tblLook w:val="04A0" w:firstRow="1" w:lastRow="0" w:firstColumn="1" w:lastColumn="0" w:noHBand="0" w:noVBand="1"/>
      </w:tblPr>
      <w:tblGrid>
        <w:gridCol w:w="300"/>
        <w:gridCol w:w="2504"/>
        <w:gridCol w:w="990"/>
        <w:gridCol w:w="960"/>
        <w:gridCol w:w="1380"/>
        <w:gridCol w:w="691"/>
        <w:gridCol w:w="1050"/>
        <w:gridCol w:w="1335"/>
        <w:gridCol w:w="975"/>
        <w:gridCol w:w="1590"/>
      </w:tblGrid>
      <w:tr w:rsidR="00DC4D24">
        <w:trPr>
          <w:trHeight w:val="300"/>
        </w:trPr>
        <w:tc>
          <w:tcPr>
            <w:tcW w:w="3794" w:type="dxa"/>
            <w:gridSpan w:val="3"/>
            <w:tcBorders>
              <w:top w:val="nil"/>
              <w:left w:val="nil"/>
              <w:bottom w:val="nil"/>
              <w:right w:val="nil"/>
            </w:tcBorders>
            <w:shd w:val="clear" w:color="auto" w:fill="auto"/>
            <w:noWrap/>
            <w:vAlign w:val="bottom"/>
          </w:tcPr>
          <w:p w:rsidR="00DC4D24" w:rsidRDefault="008D0521">
            <w:pPr>
              <w:textAlignment w:val="bottom"/>
              <w:rPr>
                <w:rFonts w:cs="Calibri"/>
                <w:b/>
                <w:bCs/>
                <w:color w:val="000000"/>
              </w:rPr>
            </w:pPr>
            <w:r>
              <w:rPr>
                <w:rFonts w:eastAsia="SimSun" w:cs="Calibri"/>
                <w:b/>
                <w:bCs/>
                <w:color w:val="000000"/>
                <w:sz w:val="24"/>
                <w:szCs w:val="24"/>
                <w:lang w:val="en-US" w:eastAsia="zh-CN" w:bidi="ar"/>
              </w:rPr>
              <w:t>Сводная Программа соревнований</w:t>
            </w:r>
          </w:p>
        </w:tc>
        <w:tc>
          <w:tcPr>
            <w:tcW w:w="96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38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691"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05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335"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2565" w:type="dxa"/>
            <w:gridSpan w:val="2"/>
            <w:tcBorders>
              <w:top w:val="nil"/>
              <w:left w:val="nil"/>
              <w:bottom w:val="nil"/>
              <w:right w:val="nil"/>
            </w:tcBorders>
            <w:shd w:val="clear" w:color="auto" w:fill="auto"/>
            <w:noWrap/>
            <w:vAlign w:val="bottom"/>
          </w:tcPr>
          <w:p w:rsidR="00DC4D24" w:rsidRDefault="008D0521">
            <w:pPr>
              <w:jc w:val="right"/>
              <w:textAlignment w:val="bottom"/>
              <w:rPr>
                <w:rFonts w:cs="Calibri"/>
                <w:b/>
                <w:bCs/>
                <w:color w:val="000000"/>
              </w:rPr>
            </w:pPr>
            <w:r>
              <w:rPr>
                <w:rFonts w:eastAsia="SimSun" w:cs="Calibri"/>
                <w:b/>
                <w:bCs/>
                <w:color w:val="000000"/>
                <w:sz w:val="24"/>
                <w:szCs w:val="24"/>
                <w:lang w:val="en-US" w:eastAsia="zh-CN" w:bidi="ar"/>
              </w:rPr>
              <w:t>XII Неоновый турнир</w:t>
            </w:r>
          </w:p>
        </w:tc>
      </w:tr>
      <w:tr w:rsidR="00DC4D24">
        <w:trPr>
          <w:trHeight w:val="300"/>
        </w:trPr>
        <w:tc>
          <w:tcPr>
            <w:tcW w:w="6825" w:type="dxa"/>
            <w:gridSpan w:val="6"/>
            <w:tcBorders>
              <w:top w:val="nil"/>
              <w:left w:val="nil"/>
              <w:bottom w:val="nil"/>
              <w:right w:val="nil"/>
            </w:tcBorders>
            <w:shd w:val="clear" w:color="auto" w:fill="auto"/>
            <w:noWrap/>
            <w:vAlign w:val="bottom"/>
          </w:tcPr>
          <w:p w:rsidR="00DC4D24" w:rsidRDefault="008D0521">
            <w:pPr>
              <w:textAlignment w:val="bottom"/>
              <w:rPr>
                <w:rFonts w:cs="Calibri"/>
                <w:b/>
                <w:bCs/>
                <w:color w:val="000000"/>
              </w:rPr>
            </w:pPr>
            <w:r>
              <w:rPr>
                <w:rFonts w:eastAsia="SimSun" w:cs="Calibri"/>
                <w:b/>
                <w:bCs/>
                <w:color w:val="000000"/>
                <w:sz w:val="24"/>
                <w:szCs w:val="24"/>
                <w:lang w:eastAsia="zh-CN" w:bidi="ar"/>
              </w:rPr>
              <w:t xml:space="preserve">31 января 2026 г., ФСК "Пересвет", г. Рязань, ул. </w:t>
            </w:r>
            <w:r>
              <w:rPr>
                <w:rFonts w:eastAsia="SimSun" w:cs="Calibri"/>
                <w:b/>
                <w:bCs/>
                <w:color w:val="000000"/>
                <w:sz w:val="24"/>
                <w:szCs w:val="24"/>
                <w:lang w:val="en-US" w:eastAsia="zh-CN" w:bidi="ar"/>
              </w:rPr>
              <w:t>Быстрецкая 24</w:t>
            </w:r>
          </w:p>
        </w:tc>
        <w:tc>
          <w:tcPr>
            <w:tcW w:w="105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335"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975"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59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r>
      <w:tr w:rsidR="00DC4D24">
        <w:trPr>
          <w:trHeight w:val="140"/>
        </w:trPr>
        <w:tc>
          <w:tcPr>
            <w:tcW w:w="30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2504"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99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96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38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691"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05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335"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975"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c>
          <w:tcPr>
            <w:tcW w:w="1590" w:type="dxa"/>
            <w:tcBorders>
              <w:top w:val="nil"/>
              <w:left w:val="nil"/>
              <w:bottom w:val="nil"/>
              <w:right w:val="nil"/>
            </w:tcBorders>
            <w:shd w:val="clear" w:color="auto" w:fill="auto"/>
            <w:noWrap/>
            <w:vAlign w:val="bottom"/>
          </w:tcPr>
          <w:p w:rsidR="00DC4D24" w:rsidRDefault="00DC4D24">
            <w:pPr>
              <w:rPr>
                <w:rFonts w:cs="Calibri"/>
                <w:color w:val="000000"/>
                <w:sz w:val="24"/>
                <w:szCs w:val="24"/>
              </w:rPr>
            </w:pPr>
          </w:p>
        </w:tc>
      </w:tr>
      <w:tr w:rsidR="00DC4D24">
        <w:trPr>
          <w:trHeight w:val="498"/>
        </w:trPr>
        <w:tc>
          <w:tcPr>
            <w:tcW w:w="11775" w:type="dxa"/>
            <w:gridSpan w:val="10"/>
            <w:tcBorders>
              <w:top w:val="single" w:sz="8" w:space="0" w:color="000000"/>
              <w:left w:val="single" w:sz="8" w:space="0" w:color="000000"/>
              <w:bottom w:val="single" w:sz="8" w:space="0" w:color="000000"/>
              <w:right w:val="single" w:sz="8" w:space="0" w:color="000000"/>
            </w:tcBorders>
            <w:shd w:val="clear" w:color="auto" w:fill="A6A6A6"/>
            <w:noWrap/>
            <w:vAlign w:val="bottom"/>
          </w:tcPr>
          <w:p w:rsidR="00DC4D24" w:rsidRDefault="008D0521">
            <w:pPr>
              <w:jc w:val="center"/>
              <w:textAlignment w:val="bottom"/>
              <w:rPr>
                <w:rFonts w:cs="Calibri"/>
                <w:b/>
                <w:bCs/>
                <w:color w:val="000000"/>
              </w:rPr>
            </w:pPr>
            <w:r>
              <w:rPr>
                <w:rFonts w:eastAsia="SimSun" w:cs="Calibri"/>
                <w:b/>
                <w:bCs/>
                <w:color w:val="000000"/>
                <w:sz w:val="28"/>
                <w:szCs w:val="28"/>
                <w:lang w:val="en-US" w:eastAsia="zh-CN" w:bidi="ar"/>
              </w:rPr>
              <w:t>Упражнения и категории спортсменов</w:t>
            </w:r>
          </w:p>
        </w:tc>
      </w:tr>
      <w:tr w:rsidR="00DC4D24">
        <w:trPr>
          <w:trHeight w:val="446"/>
        </w:trPr>
        <w:tc>
          <w:tcPr>
            <w:tcW w:w="2804" w:type="dxa"/>
            <w:gridSpan w:val="2"/>
            <w:vMerge w:val="restart"/>
            <w:tcBorders>
              <w:top w:val="nil"/>
              <w:left w:val="single" w:sz="8" w:space="0" w:color="000000"/>
              <w:bottom w:val="single" w:sz="2" w:space="0" w:color="000000"/>
              <w:right w:val="nil"/>
            </w:tcBorders>
            <w:shd w:val="clear" w:color="auto" w:fill="BFBFBF"/>
            <w:vAlign w:val="center"/>
          </w:tcPr>
          <w:p w:rsidR="00DC4D24" w:rsidRDefault="008D0521">
            <w:pPr>
              <w:jc w:val="right"/>
              <w:textAlignment w:val="center"/>
              <w:rPr>
                <w:rFonts w:cs="Calibri"/>
                <w:b/>
                <w:bCs/>
                <w:color w:val="000000"/>
              </w:rPr>
            </w:pPr>
            <w:r>
              <w:rPr>
                <w:rFonts w:eastAsia="SimSun" w:cs="Calibri"/>
                <w:b/>
                <w:bCs/>
                <w:color w:val="000000"/>
                <w:sz w:val="24"/>
                <w:szCs w:val="24"/>
                <w:lang w:val="en-US" w:eastAsia="zh-CN" w:bidi="ar"/>
              </w:rPr>
              <w:t>Упражнение:</w:t>
            </w:r>
          </w:p>
        </w:tc>
        <w:tc>
          <w:tcPr>
            <w:tcW w:w="3330" w:type="dxa"/>
            <w:gridSpan w:val="3"/>
            <w:tcBorders>
              <w:top w:val="nil"/>
              <w:left w:val="single" w:sz="8" w:space="0" w:color="000000"/>
              <w:bottom w:val="single" w:sz="2" w:space="0" w:color="000000"/>
              <w:right w:val="single" w:sz="2"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 1</w:t>
            </w:r>
          </w:p>
        </w:tc>
        <w:tc>
          <w:tcPr>
            <w:tcW w:w="3076" w:type="dxa"/>
            <w:gridSpan w:val="3"/>
            <w:tcBorders>
              <w:top w:val="nil"/>
              <w:left w:val="single" w:sz="8" w:space="0" w:color="000000"/>
              <w:bottom w:val="single" w:sz="2" w:space="0" w:color="000000"/>
              <w:right w:val="single" w:sz="8"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 2</w:t>
            </w:r>
          </w:p>
        </w:tc>
        <w:tc>
          <w:tcPr>
            <w:tcW w:w="975" w:type="dxa"/>
            <w:tcBorders>
              <w:top w:val="nil"/>
              <w:left w:val="single" w:sz="8" w:space="0" w:color="000000"/>
              <w:bottom w:val="single" w:sz="2" w:space="0" w:color="000000"/>
              <w:right w:val="single" w:sz="8"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 3</w:t>
            </w:r>
          </w:p>
        </w:tc>
        <w:tc>
          <w:tcPr>
            <w:tcW w:w="1590" w:type="dxa"/>
            <w:tcBorders>
              <w:top w:val="nil"/>
              <w:left w:val="single" w:sz="8" w:space="0" w:color="000000"/>
              <w:bottom w:val="single" w:sz="2" w:space="0" w:color="000000"/>
              <w:right w:val="single" w:sz="8" w:space="0" w:color="000000"/>
            </w:tcBorders>
            <w:shd w:val="clear" w:color="auto" w:fill="BFBFBF"/>
            <w:noWrap/>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 4</w:t>
            </w:r>
          </w:p>
        </w:tc>
      </w:tr>
      <w:tr w:rsidR="00DC4D24">
        <w:trPr>
          <w:trHeight w:val="1030"/>
        </w:trPr>
        <w:tc>
          <w:tcPr>
            <w:tcW w:w="2804" w:type="dxa"/>
            <w:gridSpan w:val="2"/>
            <w:vMerge/>
            <w:tcBorders>
              <w:top w:val="nil"/>
              <w:left w:val="single" w:sz="8" w:space="0" w:color="000000"/>
              <w:bottom w:val="single" w:sz="2" w:space="0" w:color="000000"/>
              <w:right w:val="nil"/>
            </w:tcBorders>
            <w:shd w:val="clear" w:color="auto" w:fill="BFBFBF"/>
            <w:vAlign w:val="center"/>
          </w:tcPr>
          <w:p w:rsidR="00DC4D24" w:rsidRDefault="00DC4D24">
            <w:pPr>
              <w:jc w:val="right"/>
              <w:rPr>
                <w:rFonts w:cs="Calibri"/>
                <w:b/>
                <w:bCs/>
                <w:color w:val="000000"/>
                <w:sz w:val="24"/>
                <w:szCs w:val="24"/>
              </w:rPr>
            </w:pPr>
          </w:p>
        </w:tc>
        <w:tc>
          <w:tcPr>
            <w:tcW w:w="3330" w:type="dxa"/>
            <w:gridSpan w:val="3"/>
            <w:tcBorders>
              <w:top w:val="single" w:sz="2" w:space="0" w:color="000000"/>
              <w:left w:val="single" w:sz="8" w:space="0" w:color="000000"/>
              <w:bottom w:val="single" w:sz="8" w:space="0" w:color="000000"/>
              <w:right w:val="single" w:sz="2"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Метание ножа</w:t>
            </w:r>
          </w:p>
        </w:tc>
        <w:tc>
          <w:tcPr>
            <w:tcW w:w="3076" w:type="dxa"/>
            <w:gridSpan w:val="3"/>
            <w:tcBorders>
              <w:top w:val="single" w:sz="2" w:space="0" w:color="000000"/>
              <w:left w:val="single" w:sz="8" w:space="0" w:color="000000"/>
              <w:bottom w:val="nil"/>
              <w:right w:val="single" w:sz="8"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Метание топора</w:t>
            </w:r>
          </w:p>
        </w:tc>
        <w:tc>
          <w:tcPr>
            <w:tcW w:w="975" w:type="dxa"/>
            <w:tcBorders>
              <w:top w:val="single" w:sz="2" w:space="0" w:color="000000"/>
              <w:left w:val="single" w:sz="8" w:space="0" w:color="000000"/>
              <w:bottom w:val="single" w:sz="8" w:space="0" w:color="000000"/>
              <w:right w:val="single" w:sz="8"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Дуэль нож</w:t>
            </w:r>
          </w:p>
        </w:tc>
        <w:tc>
          <w:tcPr>
            <w:tcW w:w="1590" w:type="dxa"/>
            <w:tcBorders>
              <w:top w:val="single" w:sz="2" w:space="0" w:color="000000"/>
              <w:left w:val="single" w:sz="8" w:space="0" w:color="000000"/>
              <w:bottom w:val="single" w:sz="8" w:space="0" w:color="000000"/>
              <w:right w:val="single" w:sz="8" w:space="0" w:color="000000"/>
            </w:tcBorders>
            <w:shd w:val="clear" w:color="auto" w:fill="BFBFBF"/>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Дуэль топор "Рязанский Косопуз"</w:t>
            </w:r>
          </w:p>
        </w:tc>
      </w:tr>
      <w:tr w:rsidR="00DC4D24">
        <w:trPr>
          <w:trHeight w:val="300"/>
        </w:trPr>
        <w:tc>
          <w:tcPr>
            <w:tcW w:w="2804" w:type="dxa"/>
            <w:gridSpan w:val="2"/>
            <w:tcBorders>
              <w:top w:val="single" w:sz="2" w:space="0" w:color="000000"/>
              <w:left w:val="single" w:sz="8" w:space="0" w:color="000000"/>
              <w:bottom w:val="single" w:sz="2" w:space="0" w:color="000000"/>
              <w:right w:val="nil"/>
            </w:tcBorders>
            <w:shd w:val="clear" w:color="auto" w:fill="D9D9D9"/>
            <w:vAlign w:val="center"/>
          </w:tcPr>
          <w:p w:rsidR="00DC4D24" w:rsidRDefault="008D0521">
            <w:pPr>
              <w:jc w:val="right"/>
              <w:textAlignment w:val="center"/>
              <w:rPr>
                <w:rFonts w:cs="Calibri"/>
                <w:b/>
                <w:bCs/>
                <w:color w:val="000000"/>
              </w:rPr>
            </w:pPr>
            <w:r>
              <w:rPr>
                <w:rFonts w:eastAsia="SimSun" w:cs="Calibri"/>
                <w:b/>
                <w:bCs/>
                <w:color w:val="000000"/>
                <w:sz w:val="24"/>
                <w:szCs w:val="24"/>
                <w:lang w:val="en-US" w:eastAsia="zh-CN" w:bidi="ar"/>
              </w:rPr>
              <w:t>Кол-во мишеней:</w:t>
            </w:r>
          </w:p>
        </w:tc>
        <w:tc>
          <w:tcPr>
            <w:tcW w:w="990" w:type="dxa"/>
            <w:tcBorders>
              <w:top w:val="nil"/>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960" w:type="dxa"/>
            <w:tcBorders>
              <w:top w:val="nil"/>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1380" w:type="dxa"/>
            <w:tcBorders>
              <w:top w:val="nil"/>
              <w:left w:val="single" w:sz="2" w:space="0" w:color="000000"/>
              <w:bottom w:val="single" w:sz="2" w:space="0" w:color="000000"/>
              <w:right w:val="nil"/>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691" w:type="dxa"/>
            <w:tcBorders>
              <w:top w:val="single" w:sz="8" w:space="0" w:color="000000"/>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1050" w:type="dxa"/>
            <w:tcBorders>
              <w:top w:val="single" w:sz="8" w:space="0" w:color="000000"/>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1335" w:type="dxa"/>
            <w:tcBorders>
              <w:top w:val="single" w:sz="8" w:space="0" w:color="000000"/>
              <w:left w:val="single" w:sz="2" w:space="0" w:color="000000"/>
              <w:bottom w:val="single" w:sz="2" w:space="0" w:color="000000"/>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w:t>
            </w:r>
          </w:p>
        </w:tc>
        <w:tc>
          <w:tcPr>
            <w:tcW w:w="975" w:type="dxa"/>
            <w:tcBorders>
              <w:top w:val="single" w:sz="8" w:space="0" w:color="000000"/>
              <w:left w:val="nil"/>
              <w:bottom w:val="single" w:sz="2" w:space="0" w:color="000000"/>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eastAsia="zh-CN" w:bidi="ar"/>
              </w:rPr>
              <w:t>3</w:t>
            </w:r>
          </w:p>
        </w:tc>
        <w:tc>
          <w:tcPr>
            <w:tcW w:w="1590" w:type="dxa"/>
            <w:tcBorders>
              <w:top w:val="single" w:sz="8" w:space="0" w:color="000000"/>
              <w:left w:val="single" w:sz="8" w:space="0" w:color="000000"/>
              <w:bottom w:val="single" w:sz="2" w:space="0" w:color="000000"/>
              <w:right w:val="single" w:sz="8" w:space="0" w:color="000000"/>
            </w:tcBorders>
            <w:shd w:val="clear" w:color="auto" w:fill="D9D9D9"/>
            <w:noWrap/>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1</w:t>
            </w:r>
          </w:p>
        </w:tc>
      </w:tr>
      <w:tr w:rsidR="00DC4D24">
        <w:trPr>
          <w:trHeight w:val="300"/>
        </w:trPr>
        <w:tc>
          <w:tcPr>
            <w:tcW w:w="2804" w:type="dxa"/>
            <w:gridSpan w:val="2"/>
            <w:tcBorders>
              <w:top w:val="single" w:sz="2" w:space="0" w:color="000000"/>
              <w:left w:val="single" w:sz="8" w:space="0" w:color="000000"/>
              <w:bottom w:val="single" w:sz="2" w:space="0" w:color="000000"/>
              <w:right w:val="nil"/>
            </w:tcBorders>
            <w:shd w:val="clear" w:color="auto" w:fill="D9D9D9"/>
            <w:vAlign w:val="center"/>
          </w:tcPr>
          <w:p w:rsidR="00DC4D24" w:rsidRDefault="008D0521">
            <w:pPr>
              <w:jc w:val="right"/>
              <w:textAlignment w:val="center"/>
              <w:rPr>
                <w:rFonts w:cs="Calibri"/>
                <w:b/>
                <w:bCs/>
                <w:color w:val="000000"/>
              </w:rPr>
            </w:pPr>
            <w:r>
              <w:rPr>
                <w:rFonts w:eastAsia="SimSun" w:cs="Calibri"/>
                <w:b/>
                <w:bCs/>
                <w:color w:val="000000"/>
                <w:sz w:val="24"/>
                <w:szCs w:val="24"/>
                <w:lang w:val="en-US" w:eastAsia="zh-CN" w:bidi="ar"/>
              </w:rPr>
              <w:t>Дистанция:</w:t>
            </w:r>
          </w:p>
        </w:tc>
        <w:tc>
          <w:tcPr>
            <w:tcW w:w="99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2м+3м</w:t>
            </w:r>
          </w:p>
        </w:tc>
        <w:tc>
          <w:tcPr>
            <w:tcW w:w="96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3м+4м</w:t>
            </w:r>
          </w:p>
        </w:tc>
        <w:tc>
          <w:tcPr>
            <w:tcW w:w="1380" w:type="dxa"/>
            <w:tcBorders>
              <w:top w:val="single" w:sz="2" w:space="0" w:color="000000"/>
              <w:left w:val="single" w:sz="2" w:space="0" w:color="000000"/>
              <w:bottom w:val="single" w:sz="2" w:space="0" w:color="000000"/>
              <w:right w:val="nil"/>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3м+4м+5м</w:t>
            </w:r>
          </w:p>
        </w:tc>
        <w:tc>
          <w:tcPr>
            <w:tcW w:w="691"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4м</w:t>
            </w:r>
          </w:p>
        </w:tc>
        <w:tc>
          <w:tcPr>
            <w:tcW w:w="105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4м+5м</w:t>
            </w:r>
          </w:p>
        </w:tc>
        <w:tc>
          <w:tcPr>
            <w:tcW w:w="1335" w:type="dxa"/>
            <w:tcBorders>
              <w:top w:val="single" w:sz="2" w:space="0" w:color="000000"/>
              <w:left w:val="single" w:sz="2" w:space="0" w:color="000000"/>
              <w:bottom w:val="single" w:sz="2" w:space="0" w:color="000000"/>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3м+4м+5м</w:t>
            </w:r>
          </w:p>
        </w:tc>
        <w:tc>
          <w:tcPr>
            <w:tcW w:w="975" w:type="dxa"/>
            <w:tcBorders>
              <w:top w:val="single" w:sz="2" w:space="0" w:color="000000"/>
              <w:left w:val="nil"/>
              <w:bottom w:val="single" w:sz="4" w:space="0" w:color="auto"/>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3м</w:t>
            </w:r>
          </w:p>
        </w:tc>
        <w:tc>
          <w:tcPr>
            <w:tcW w:w="1590" w:type="dxa"/>
            <w:tcBorders>
              <w:top w:val="single" w:sz="2" w:space="0" w:color="000000"/>
              <w:left w:val="single" w:sz="8" w:space="0" w:color="000000"/>
              <w:bottom w:val="single" w:sz="2" w:space="0" w:color="000000"/>
              <w:right w:val="single" w:sz="8" w:space="0" w:color="000000"/>
            </w:tcBorders>
            <w:shd w:val="clear" w:color="auto" w:fill="D9D9D9"/>
            <w:noWrap/>
            <w:vAlign w:val="bottom"/>
          </w:tcPr>
          <w:p w:rsidR="00DC4D24" w:rsidRDefault="008D0521">
            <w:pPr>
              <w:jc w:val="center"/>
              <w:textAlignment w:val="bottom"/>
              <w:rPr>
                <w:rFonts w:cs="Calibri"/>
                <w:b/>
                <w:bCs/>
                <w:color w:val="000000"/>
              </w:rPr>
            </w:pPr>
            <w:r>
              <w:rPr>
                <w:rFonts w:eastAsia="SimSun" w:cs="Calibri"/>
                <w:b/>
                <w:bCs/>
                <w:color w:val="000000"/>
                <w:sz w:val="24"/>
                <w:szCs w:val="24"/>
                <w:lang w:val="en-US" w:eastAsia="zh-CN" w:bidi="ar"/>
              </w:rPr>
              <w:t>4м</w:t>
            </w:r>
          </w:p>
        </w:tc>
      </w:tr>
      <w:tr w:rsidR="00DC4D24">
        <w:trPr>
          <w:trHeight w:val="300"/>
        </w:trPr>
        <w:tc>
          <w:tcPr>
            <w:tcW w:w="2804" w:type="dxa"/>
            <w:gridSpan w:val="2"/>
            <w:tcBorders>
              <w:top w:val="single" w:sz="2" w:space="0" w:color="000000"/>
              <w:left w:val="single" w:sz="8" w:space="0" w:color="000000"/>
              <w:bottom w:val="single" w:sz="2" w:space="0" w:color="000000"/>
              <w:right w:val="nil"/>
            </w:tcBorders>
            <w:shd w:val="clear" w:color="auto" w:fill="D9D9D9"/>
            <w:vAlign w:val="center"/>
          </w:tcPr>
          <w:p w:rsidR="00DC4D24" w:rsidRDefault="008D0521">
            <w:pPr>
              <w:jc w:val="right"/>
              <w:textAlignment w:val="center"/>
              <w:rPr>
                <w:rFonts w:cs="Calibri"/>
                <w:b/>
                <w:bCs/>
                <w:color w:val="000000"/>
              </w:rPr>
            </w:pPr>
            <w:r>
              <w:rPr>
                <w:rFonts w:eastAsia="SimSun" w:cs="Calibri"/>
                <w:b/>
                <w:bCs/>
                <w:color w:val="000000"/>
                <w:sz w:val="24"/>
                <w:szCs w:val="24"/>
                <w:lang w:val="en-US" w:eastAsia="zh-CN" w:bidi="ar"/>
              </w:rPr>
              <w:t>Кол-во пробных серий:</w:t>
            </w:r>
          </w:p>
        </w:tc>
        <w:tc>
          <w:tcPr>
            <w:tcW w:w="990"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96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1380" w:type="dxa"/>
            <w:tcBorders>
              <w:top w:val="single" w:sz="2" w:space="0" w:color="000000"/>
              <w:left w:val="single" w:sz="2" w:space="0" w:color="000000"/>
              <w:bottom w:val="single" w:sz="2" w:space="0" w:color="000000"/>
              <w:right w:val="nil"/>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691" w:type="dxa"/>
            <w:tcBorders>
              <w:top w:val="single" w:sz="2" w:space="0" w:color="000000"/>
              <w:left w:val="single" w:sz="8"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1050" w:type="dxa"/>
            <w:tcBorders>
              <w:top w:val="single" w:sz="2" w:space="0" w:color="000000"/>
              <w:left w:val="single" w:sz="2" w:space="0" w:color="000000"/>
              <w:bottom w:val="single" w:sz="2"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1335" w:type="dxa"/>
            <w:tcBorders>
              <w:top w:val="single" w:sz="2" w:space="0" w:color="000000"/>
              <w:left w:val="single" w:sz="2" w:space="0" w:color="000000"/>
              <w:bottom w:val="single" w:sz="2" w:space="0" w:color="000000"/>
              <w:right w:val="single" w:sz="4" w:space="0" w:color="auto"/>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2</w:t>
            </w:r>
          </w:p>
        </w:tc>
        <w:tc>
          <w:tcPr>
            <w:tcW w:w="975" w:type="dxa"/>
            <w:tcBorders>
              <w:top w:val="single" w:sz="4" w:space="0" w:color="auto"/>
              <w:left w:val="single" w:sz="4" w:space="0" w:color="auto"/>
              <w:bottom w:val="single" w:sz="4" w:space="0" w:color="auto"/>
              <w:right w:val="single" w:sz="4" w:space="0" w:color="auto"/>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1</w:t>
            </w:r>
          </w:p>
        </w:tc>
        <w:tc>
          <w:tcPr>
            <w:tcW w:w="1590" w:type="dxa"/>
            <w:tcBorders>
              <w:top w:val="single" w:sz="2" w:space="0" w:color="000000"/>
              <w:left w:val="single" w:sz="4" w:space="0" w:color="auto"/>
              <w:bottom w:val="single" w:sz="2" w:space="0" w:color="000000"/>
              <w:right w:val="single" w:sz="8" w:space="0" w:color="000000"/>
            </w:tcBorders>
            <w:shd w:val="clear" w:color="auto" w:fill="D9D9D9"/>
            <w:noWrap/>
            <w:vAlign w:val="bottom"/>
          </w:tcPr>
          <w:p w:rsidR="00DC4D24" w:rsidRDefault="008D0521">
            <w:pPr>
              <w:jc w:val="center"/>
              <w:textAlignment w:val="bottom"/>
              <w:rPr>
                <w:rFonts w:cs="Calibri"/>
                <w:b/>
                <w:bCs/>
                <w:color w:val="000000"/>
              </w:rPr>
            </w:pPr>
            <w:r>
              <w:rPr>
                <w:rFonts w:eastAsia="SimSun" w:cs="Calibri"/>
                <w:b/>
                <w:bCs/>
                <w:color w:val="000000"/>
                <w:sz w:val="24"/>
                <w:szCs w:val="24"/>
                <w:lang w:val="en-US" w:eastAsia="zh-CN" w:bidi="ar"/>
              </w:rPr>
              <w:t>1</w:t>
            </w:r>
          </w:p>
        </w:tc>
      </w:tr>
      <w:tr w:rsidR="00DC4D24">
        <w:trPr>
          <w:trHeight w:val="848"/>
        </w:trPr>
        <w:tc>
          <w:tcPr>
            <w:tcW w:w="2804" w:type="dxa"/>
            <w:gridSpan w:val="2"/>
            <w:tcBorders>
              <w:top w:val="single" w:sz="2" w:space="0" w:color="000000"/>
              <w:left w:val="single" w:sz="8" w:space="0" w:color="000000"/>
              <w:bottom w:val="nil"/>
              <w:right w:val="nil"/>
            </w:tcBorders>
            <w:shd w:val="clear" w:color="auto" w:fill="D9D9D9"/>
            <w:vAlign w:val="center"/>
          </w:tcPr>
          <w:p w:rsidR="00DC4D24" w:rsidRDefault="008D0521">
            <w:pPr>
              <w:jc w:val="right"/>
              <w:textAlignment w:val="center"/>
              <w:rPr>
                <w:rFonts w:cs="Calibri"/>
                <w:b/>
                <w:bCs/>
                <w:color w:val="000000"/>
              </w:rPr>
            </w:pPr>
            <w:r>
              <w:rPr>
                <w:rFonts w:eastAsia="SimSun" w:cs="Calibri"/>
                <w:b/>
                <w:bCs/>
                <w:color w:val="000000"/>
                <w:sz w:val="24"/>
                <w:szCs w:val="24"/>
                <w:lang w:val="en-US" w:eastAsia="zh-CN" w:bidi="ar"/>
              </w:rPr>
              <w:t>Кол-во зачётных серий:</w:t>
            </w:r>
          </w:p>
        </w:tc>
        <w:tc>
          <w:tcPr>
            <w:tcW w:w="990" w:type="dxa"/>
            <w:tcBorders>
              <w:top w:val="single" w:sz="2" w:space="0" w:color="000000"/>
              <w:left w:val="single" w:sz="8" w:space="0" w:color="000000"/>
              <w:bottom w:val="single" w:sz="8"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5+5</w:t>
            </w:r>
          </w:p>
        </w:tc>
        <w:tc>
          <w:tcPr>
            <w:tcW w:w="960" w:type="dxa"/>
            <w:tcBorders>
              <w:top w:val="single" w:sz="2" w:space="0" w:color="000000"/>
              <w:left w:val="single" w:sz="2" w:space="0" w:color="000000"/>
              <w:bottom w:val="single" w:sz="4" w:space="0" w:color="auto"/>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5+5</w:t>
            </w:r>
          </w:p>
        </w:tc>
        <w:tc>
          <w:tcPr>
            <w:tcW w:w="1380" w:type="dxa"/>
            <w:tcBorders>
              <w:top w:val="single" w:sz="2" w:space="0" w:color="000000"/>
              <w:left w:val="single" w:sz="2" w:space="0" w:color="000000"/>
              <w:bottom w:val="single" w:sz="8" w:space="0" w:color="000000"/>
              <w:right w:val="nil"/>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5+5+5</w:t>
            </w:r>
          </w:p>
        </w:tc>
        <w:tc>
          <w:tcPr>
            <w:tcW w:w="691" w:type="dxa"/>
            <w:tcBorders>
              <w:top w:val="single" w:sz="2" w:space="0" w:color="000000"/>
              <w:left w:val="single" w:sz="8" w:space="0" w:color="000000"/>
              <w:bottom w:val="single" w:sz="8"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7</w:t>
            </w:r>
          </w:p>
        </w:tc>
        <w:tc>
          <w:tcPr>
            <w:tcW w:w="1050" w:type="dxa"/>
            <w:tcBorders>
              <w:top w:val="single" w:sz="2" w:space="0" w:color="000000"/>
              <w:left w:val="single" w:sz="2" w:space="0" w:color="000000"/>
              <w:bottom w:val="single" w:sz="8" w:space="0" w:color="000000"/>
              <w:right w:val="single" w:sz="2"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5+5</w:t>
            </w:r>
          </w:p>
        </w:tc>
        <w:tc>
          <w:tcPr>
            <w:tcW w:w="1335" w:type="dxa"/>
            <w:tcBorders>
              <w:top w:val="single" w:sz="2" w:space="0" w:color="000000"/>
              <w:left w:val="single" w:sz="2" w:space="0" w:color="000000"/>
              <w:bottom w:val="single" w:sz="8" w:space="0" w:color="000000"/>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5+5+5</w:t>
            </w:r>
          </w:p>
        </w:tc>
        <w:tc>
          <w:tcPr>
            <w:tcW w:w="975" w:type="dxa"/>
            <w:tcBorders>
              <w:top w:val="single" w:sz="4" w:space="0" w:color="auto"/>
              <w:left w:val="nil"/>
              <w:bottom w:val="single" w:sz="4" w:space="0" w:color="auto"/>
              <w:right w:val="single" w:sz="8" w:space="0" w:color="000000"/>
            </w:tcBorders>
            <w:shd w:val="clear" w:color="auto" w:fill="D9D9D9"/>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до 2-х побед</w:t>
            </w:r>
          </w:p>
        </w:tc>
        <w:tc>
          <w:tcPr>
            <w:tcW w:w="1590" w:type="dxa"/>
            <w:tcBorders>
              <w:top w:val="single" w:sz="2" w:space="0" w:color="000000"/>
              <w:left w:val="single" w:sz="8" w:space="0" w:color="000000"/>
              <w:bottom w:val="single" w:sz="4" w:space="0" w:color="auto"/>
              <w:right w:val="single" w:sz="8" w:space="0" w:color="000000"/>
            </w:tcBorders>
            <w:shd w:val="clear" w:color="auto" w:fill="D9D9D9"/>
            <w:noWrap/>
            <w:vAlign w:val="center"/>
          </w:tcPr>
          <w:p w:rsidR="00DC4D24" w:rsidRDefault="008D0521">
            <w:pPr>
              <w:jc w:val="center"/>
              <w:textAlignment w:val="center"/>
              <w:rPr>
                <w:rFonts w:cs="Calibri"/>
                <w:b/>
                <w:bCs/>
                <w:color w:val="000000"/>
              </w:rPr>
            </w:pPr>
            <w:r>
              <w:rPr>
                <w:rFonts w:eastAsia="SimSun" w:cs="Calibri"/>
                <w:b/>
                <w:bCs/>
                <w:color w:val="000000"/>
                <w:sz w:val="24"/>
                <w:szCs w:val="24"/>
                <w:lang w:val="en-US" w:eastAsia="zh-CN" w:bidi="ar"/>
              </w:rPr>
              <w:t>до 2-х побед</w:t>
            </w:r>
          </w:p>
        </w:tc>
      </w:tr>
      <w:tr w:rsidR="00DC4D24">
        <w:trPr>
          <w:trHeight w:val="360"/>
        </w:trPr>
        <w:tc>
          <w:tcPr>
            <w:tcW w:w="300" w:type="dxa"/>
            <w:tcBorders>
              <w:top w:val="single" w:sz="8" w:space="0" w:color="000000"/>
              <w:left w:val="single" w:sz="8" w:space="0" w:color="000000"/>
              <w:bottom w:val="nil"/>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1</w:t>
            </w:r>
          </w:p>
        </w:tc>
        <w:tc>
          <w:tcPr>
            <w:tcW w:w="2504" w:type="dxa"/>
            <w:tcBorders>
              <w:top w:val="single" w:sz="8" w:space="0" w:color="000000"/>
              <w:left w:val="single" w:sz="2" w:space="0" w:color="000000"/>
              <w:bottom w:val="nil"/>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Девочки до 12 лет</w:t>
            </w:r>
          </w:p>
        </w:tc>
        <w:tc>
          <w:tcPr>
            <w:tcW w:w="990" w:type="dxa"/>
            <w:tcBorders>
              <w:top w:val="single" w:sz="8" w:space="0" w:color="000000"/>
              <w:left w:val="single" w:sz="8" w:space="0" w:color="000000"/>
              <w:bottom w:val="single" w:sz="2" w:space="0" w:color="000000"/>
              <w:right w:val="single" w:sz="4" w:space="0" w:color="auto"/>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960" w:type="dxa"/>
            <w:tcBorders>
              <w:top w:val="single" w:sz="4" w:space="0" w:color="auto"/>
              <w:left w:val="single" w:sz="4" w:space="0" w:color="auto"/>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8" w:space="0" w:color="000000"/>
              <w:left w:val="single" w:sz="4" w:space="0" w:color="auto"/>
              <w:bottom w:val="single" w:sz="2" w:space="0" w:color="000000"/>
              <w:right w:val="nil"/>
            </w:tcBorders>
            <w:shd w:val="clear" w:color="auto" w:fill="auto"/>
            <w:vAlign w:val="center"/>
          </w:tcPr>
          <w:p w:rsidR="00DC4D24" w:rsidRDefault="00DC4D24">
            <w:pPr>
              <w:jc w:val="center"/>
              <w:rPr>
                <w:rFonts w:cs="Calibri"/>
                <w:b/>
                <w:bCs/>
                <w:color w:val="000000"/>
                <w:sz w:val="28"/>
                <w:szCs w:val="28"/>
              </w:rPr>
            </w:pPr>
          </w:p>
        </w:tc>
        <w:tc>
          <w:tcPr>
            <w:tcW w:w="691" w:type="dxa"/>
            <w:tcBorders>
              <w:top w:val="single" w:sz="8" w:space="0" w:color="000000"/>
              <w:left w:val="single" w:sz="8" w:space="0" w:color="000000"/>
              <w:bottom w:val="single" w:sz="2" w:space="0" w:color="000000"/>
              <w:right w:val="single" w:sz="2"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050" w:type="dxa"/>
            <w:tcBorders>
              <w:top w:val="single" w:sz="8" w:space="0" w:color="000000"/>
              <w:left w:val="single" w:sz="2"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335" w:type="dxa"/>
            <w:tcBorders>
              <w:top w:val="single" w:sz="8" w:space="0" w:color="000000"/>
              <w:left w:val="single" w:sz="2" w:space="0" w:color="000000"/>
              <w:bottom w:val="single" w:sz="2" w:space="0" w:color="000000"/>
              <w:right w:val="single" w:sz="4" w:space="0" w:color="auto"/>
            </w:tcBorders>
            <w:shd w:val="clear" w:color="auto" w:fill="auto"/>
            <w:noWrap/>
            <w:vAlign w:val="bottom"/>
          </w:tcPr>
          <w:p w:rsidR="00DC4D24" w:rsidRDefault="00DC4D24">
            <w:pPr>
              <w:rPr>
                <w:rFonts w:cs="Calibri"/>
                <w:b/>
                <w:bCs/>
                <w:color w:val="000000"/>
                <w:sz w:val="28"/>
                <w:szCs w:val="28"/>
              </w:rPr>
            </w:pPr>
          </w:p>
        </w:tc>
        <w:tc>
          <w:tcPr>
            <w:tcW w:w="975" w:type="dxa"/>
            <w:tcBorders>
              <w:top w:val="single" w:sz="4" w:space="0" w:color="auto"/>
              <w:left w:val="single" w:sz="4" w:space="0" w:color="auto"/>
              <w:bottom w:val="single" w:sz="4" w:space="0" w:color="auto"/>
              <w:right w:val="nil"/>
            </w:tcBorders>
            <w:shd w:val="clear" w:color="auto" w:fill="auto"/>
            <w:noWrap/>
            <w:vAlign w:val="bottom"/>
          </w:tcPr>
          <w:p w:rsidR="00DC4D24" w:rsidRDefault="00DC4D24">
            <w:pPr>
              <w:rPr>
                <w:rFonts w:cs="Calibri"/>
                <w:b/>
                <w:bCs/>
                <w:color w:val="000000"/>
                <w:sz w:val="28"/>
                <w:szCs w:val="28"/>
              </w:rPr>
            </w:pPr>
          </w:p>
        </w:tc>
        <w:tc>
          <w:tcPr>
            <w:tcW w:w="1590" w:type="dxa"/>
            <w:tcBorders>
              <w:top w:val="single" w:sz="4" w:space="0" w:color="auto"/>
              <w:left w:val="single" w:sz="8" w:space="0" w:color="000000"/>
              <w:bottom w:val="single" w:sz="4" w:space="0" w:color="auto"/>
              <w:right w:val="single" w:sz="4" w:space="0" w:color="auto"/>
            </w:tcBorders>
            <w:shd w:val="clear" w:color="auto" w:fill="auto"/>
            <w:noWrap/>
            <w:vAlign w:val="bottom"/>
          </w:tcPr>
          <w:p w:rsidR="00DC4D24" w:rsidRDefault="00DC4D24">
            <w:pPr>
              <w:rPr>
                <w:rFonts w:cs="Calibri"/>
                <w:b/>
                <w:bCs/>
                <w:color w:val="000000"/>
                <w:sz w:val="28"/>
                <w:szCs w:val="28"/>
              </w:rPr>
            </w:pPr>
          </w:p>
        </w:tc>
      </w:tr>
      <w:tr w:rsidR="00DC4D24">
        <w:trPr>
          <w:trHeight w:val="488"/>
        </w:trPr>
        <w:tc>
          <w:tcPr>
            <w:tcW w:w="300"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2</w:t>
            </w:r>
          </w:p>
        </w:tc>
        <w:tc>
          <w:tcPr>
            <w:tcW w:w="2504" w:type="dxa"/>
            <w:tcBorders>
              <w:top w:val="single" w:sz="2" w:space="0" w:color="000000"/>
              <w:left w:val="single" w:sz="2" w:space="0" w:color="000000"/>
              <w:bottom w:val="single" w:sz="2"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Девочки 12-13 лет</w:t>
            </w:r>
          </w:p>
        </w:tc>
        <w:tc>
          <w:tcPr>
            <w:tcW w:w="990" w:type="dxa"/>
            <w:tcBorders>
              <w:top w:val="single" w:sz="2" w:space="0" w:color="000000"/>
              <w:left w:val="single" w:sz="8" w:space="0" w:color="000000"/>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2" w:space="0" w:color="000000"/>
              <w:right w:val="single" w:sz="4" w:space="0" w:color="auto"/>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380" w:type="dxa"/>
            <w:tcBorders>
              <w:top w:val="single" w:sz="2" w:space="0" w:color="000000"/>
              <w:left w:val="single" w:sz="4" w:space="0" w:color="auto"/>
              <w:bottom w:val="single" w:sz="2" w:space="0" w:color="000000"/>
              <w:right w:val="nil"/>
            </w:tcBorders>
            <w:shd w:val="clear" w:color="auto" w:fill="auto"/>
            <w:vAlign w:val="center"/>
          </w:tcPr>
          <w:p w:rsidR="00DC4D24" w:rsidRDefault="00DC4D24">
            <w:pPr>
              <w:jc w:val="center"/>
              <w:rPr>
                <w:rFonts w:cs="Calibri"/>
                <w:b/>
                <w:bCs/>
                <w:color w:val="000000"/>
                <w:sz w:val="28"/>
                <w:szCs w:val="28"/>
              </w:rPr>
            </w:pPr>
          </w:p>
        </w:tc>
        <w:tc>
          <w:tcPr>
            <w:tcW w:w="691" w:type="dxa"/>
            <w:tcBorders>
              <w:top w:val="single" w:sz="2" w:space="0" w:color="000000"/>
              <w:left w:val="single" w:sz="8" w:space="0" w:color="000000"/>
              <w:bottom w:val="single" w:sz="2" w:space="0" w:color="000000"/>
              <w:right w:val="single" w:sz="2"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335" w:type="dxa"/>
            <w:tcBorders>
              <w:top w:val="single" w:sz="2" w:space="0" w:color="000000"/>
              <w:left w:val="single" w:sz="2" w:space="0" w:color="000000"/>
              <w:bottom w:val="single" w:sz="2" w:space="0" w:color="000000"/>
              <w:right w:val="single" w:sz="8" w:space="0" w:color="000000"/>
            </w:tcBorders>
            <w:shd w:val="clear" w:color="auto" w:fill="auto"/>
            <w:noWrap/>
            <w:vAlign w:val="bottom"/>
          </w:tcPr>
          <w:p w:rsidR="00DC4D24" w:rsidRDefault="00DC4D24">
            <w:pPr>
              <w:rPr>
                <w:rFonts w:cs="Calibri"/>
                <w:b/>
                <w:bCs/>
                <w:color w:val="000000"/>
                <w:sz w:val="28"/>
                <w:szCs w:val="28"/>
              </w:rPr>
            </w:pPr>
          </w:p>
        </w:tc>
        <w:tc>
          <w:tcPr>
            <w:tcW w:w="975" w:type="dxa"/>
            <w:tcBorders>
              <w:top w:val="single" w:sz="4" w:space="0" w:color="auto"/>
              <w:left w:val="nil"/>
              <w:bottom w:val="single" w:sz="2" w:space="0" w:color="000000"/>
              <w:right w:val="nil"/>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4" w:space="0" w:color="auto"/>
              <w:left w:val="single" w:sz="8" w:space="0" w:color="000000"/>
              <w:bottom w:val="single" w:sz="2" w:space="0" w:color="000000"/>
              <w:right w:val="single" w:sz="8"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r w:rsidR="00DC4D24">
        <w:trPr>
          <w:trHeight w:val="360"/>
        </w:trPr>
        <w:tc>
          <w:tcPr>
            <w:tcW w:w="300"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3</w:t>
            </w:r>
          </w:p>
        </w:tc>
        <w:tc>
          <w:tcPr>
            <w:tcW w:w="2504" w:type="dxa"/>
            <w:tcBorders>
              <w:top w:val="single" w:sz="2" w:space="0" w:color="000000"/>
              <w:left w:val="single" w:sz="2" w:space="0" w:color="000000"/>
              <w:bottom w:val="single" w:sz="2"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Девушки 14-15 лет</w:t>
            </w:r>
          </w:p>
        </w:tc>
        <w:tc>
          <w:tcPr>
            <w:tcW w:w="990" w:type="dxa"/>
            <w:tcBorders>
              <w:top w:val="single" w:sz="2" w:space="0" w:color="000000"/>
              <w:left w:val="single" w:sz="8" w:space="0" w:color="000000"/>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2" w:space="0" w:color="000000"/>
              <w:left w:val="single" w:sz="4" w:space="0" w:color="auto"/>
              <w:bottom w:val="single" w:sz="2" w:space="0" w:color="000000"/>
              <w:right w:val="nil"/>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691"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050" w:type="dxa"/>
            <w:tcBorders>
              <w:top w:val="single" w:sz="2" w:space="0" w:color="000000"/>
              <w:left w:val="single" w:sz="2" w:space="0" w:color="000000"/>
              <w:bottom w:val="single" w:sz="2" w:space="0" w:color="000000"/>
              <w:right w:val="single" w:sz="2"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335" w:type="dxa"/>
            <w:tcBorders>
              <w:top w:val="single" w:sz="2" w:space="0" w:color="000000"/>
              <w:left w:val="single" w:sz="2" w:space="0" w:color="000000"/>
              <w:bottom w:val="single" w:sz="2" w:space="0" w:color="000000"/>
              <w:right w:val="single" w:sz="8" w:space="0" w:color="000000"/>
            </w:tcBorders>
            <w:shd w:val="clear" w:color="auto" w:fill="FFFFFF"/>
            <w:vAlign w:val="center"/>
          </w:tcPr>
          <w:p w:rsidR="00DC4D24" w:rsidRDefault="00DC4D24">
            <w:pPr>
              <w:jc w:val="center"/>
              <w:rPr>
                <w:rFonts w:cs="Calibri"/>
                <w:b/>
                <w:bCs/>
                <w:color w:val="000000"/>
                <w:sz w:val="28"/>
                <w:szCs w:val="28"/>
              </w:rPr>
            </w:pPr>
          </w:p>
        </w:tc>
        <w:tc>
          <w:tcPr>
            <w:tcW w:w="975" w:type="dxa"/>
            <w:tcBorders>
              <w:top w:val="single" w:sz="2" w:space="0" w:color="000000"/>
              <w:left w:val="nil"/>
              <w:bottom w:val="single" w:sz="2" w:space="0" w:color="000000"/>
              <w:right w:val="nil"/>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2" w:space="0" w:color="000000"/>
              <w:left w:val="single" w:sz="8" w:space="0" w:color="000000"/>
              <w:bottom w:val="single" w:sz="2" w:space="0" w:color="000000"/>
              <w:right w:val="single" w:sz="8"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r w:rsidR="00DC4D24">
        <w:trPr>
          <w:trHeight w:val="360"/>
        </w:trPr>
        <w:tc>
          <w:tcPr>
            <w:tcW w:w="300" w:type="dxa"/>
            <w:tcBorders>
              <w:top w:val="nil"/>
              <w:left w:val="single" w:sz="8" w:space="0" w:color="000000"/>
              <w:bottom w:val="single" w:sz="8"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4</w:t>
            </w:r>
          </w:p>
        </w:tc>
        <w:tc>
          <w:tcPr>
            <w:tcW w:w="2504" w:type="dxa"/>
            <w:tcBorders>
              <w:top w:val="nil"/>
              <w:left w:val="single" w:sz="2" w:space="0" w:color="000000"/>
              <w:bottom w:val="single" w:sz="8"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Девушки 16-17 лет</w:t>
            </w:r>
          </w:p>
        </w:tc>
        <w:tc>
          <w:tcPr>
            <w:tcW w:w="990" w:type="dxa"/>
            <w:tcBorders>
              <w:top w:val="single" w:sz="2" w:space="0" w:color="000000"/>
              <w:left w:val="single" w:sz="8" w:space="0" w:color="000000"/>
              <w:bottom w:val="single" w:sz="8"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8"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2" w:space="0" w:color="000000"/>
              <w:left w:val="single" w:sz="4" w:space="0" w:color="auto"/>
              <w:bottom w:val="single" w:sz="8" w:space="0" w:color="000000"/>
              <w:right w:val="nil"/>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691" w:type="dxa"/>
            <w:tcBorders>
              <w:top w:val="single" w:sz="2" w:space="0" w:color="000000"/>
              <w:left w:val="single" w:sz="8" w:space="0" w:color="000000"/>
              <w:bottom w:val="single" w:sz="8"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050" w:type="dxa"/>
            <w:tcBorders>
              <w:top w:val="single" w:sz="2" w:space="0" w:color="000000"/>
              <w:left w:val="single" w:sz="2" w:space="0" w:color="000000"/>
              <w:bottom w:val="single" w:sz="8" w:space="0" w:color="000000"/>
              <w:right w:val="single" w:sz="2" w:space="0" w:color="000000"/>
            </w:tcBorders>
            <w:shd w:val="clear" w:color="auto" w:fill="FFFFFF"/>
            <w:vAlign w:val="center"/>
          </w:tcPr>
          <w:p w:rsidR="00DC4D24" w:rsidRDefault="00DC4D24">
            <w:pPr>
              <w:jc w:val="center"/>
              <w:rPr>
                <w:rFonts w:cs="Calibri"/>
                <w:b/>
                <w:bCs/>
                <w:color w:val="000000"/>
                <w:sz w:val="28"/>
                <w:szCs w:val="28"/>
              </w:rPr>
            </w:pPr>
          </w:p>
        </w:tc>
        <w:tc>
          <w:tcPr>
            <w:tcW w:w="1335" w:type="dxa"/>
            <w:tcBorders>
              <w:top w:val="single" w:sz="2" w:space="0" w:color="000000"/>
              <w:left w:val="single" w:sz="2" w:space="0" w:color="000000"/>
              <w:bottom w:val="single" w:sz="8" w:space="0" w:color="000000"/>
              <w:right w:val="single" w:sz="8"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975" w:type="dxa"/>
            <w:tcBorders>
              <w:top w:val="single" w:sz="2" w:space="0" w:color="000000"/>
              <w:left w:val="nil"/>
              <w:bottom w:val="single" w:sz="8" w:space="0" w:color="000000"/>
              <w:right w:val="nil"/>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2" w:space="0" w:color="000000"/>
              <w:left w:val="single" w:sz="8" w:space="0" w:color="000000"/>
              <w:bottom w:val="single" w:sz="8" w:space="0" w:color="000000"/>
              <w:right w:val="single" w:sz="8" w:space="0" w:color="000000"/>
            </w:tcBorders>
            <w:shd w:val="clear" w:color="auto" w:fill="FDE9D9"/>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r w:rsidR="00DC4D24">
        <w:trPr>
          <w:trHeight w:val="360"/>
        </w:trPr>
        <w:tc>
          <w:tcPr>
            <w:tcW w:w="300" w:type="dxa"/>
            <w:tcBorders>
              <w:top w:val="nil"/>
              <w:left w:val="single" w:sz="8" w:space="0" w:color="000000"/>
              <w:bottom w:val="nil"/>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5</w:t>
            </w:r>
          </w:p>
        </w:tc>
        <w:tc>
          <w:tcPr>
            <w:tcW w:w="2504" w:type="dxa"/>
            <w:tcBorders>
              <w:top w:val="nil"/>
              <w:left w:val="single" w:sz="2" w:space="0" w:color="000000"/>
              <w:bottom w:val="nil"/>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Мальчики до 12 лет</w:t>
            </w:r>
          </w:p>
        </w:tc>
        <w:tc>
          <w:tcPr>
            <w:tcW w:w="990" w:type="dxa"/>
            <w:tcBorders>
              <w:top w:val="single" w:sz="8" w:space="0" w:color="000000"/>
              <w:left w:val="single" w:sz="8" w:space="0" w:color="000000"/>
              <w:bottom w:val="single" w:sz="2" w:space="0" w:color="000000"/>
              <w:right w:val="single" w:sz="4" w:space="0" w:color="auto"/>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960" w:type="dxa"/>
            <w:tcBorders>
              <w:top w:val="single" w:sz="8" w:space="0" w:color="000000"/>
              <w:left w:val="single" w:sz="4" w:space="0" w:color="auto"/>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8" w:space="0" w:color="000000"/>
              <w:left w:val="single" w:sz="4" w:space="0" w:color="auto"/>
              <w:bottom w:val="single" w:sz="2" w:space="0" w:color="000000"/>
              <w:right w:val="nil"/>
            </w:tcBorders>
            <w:shd w:val="clear" w:color="auto" w:fill="auto"/>
            <w:vAlign w:val="center"/>
          </w:tcPr>
          <w:p w:rsidR="00DC4D24" w:rsidRDefault="00DC4D24">
            <w:pPr>
              <w:jc w:val="center"/>
              <w:rPr>
                <w:rFonts w:cs="Calibri"/>
                <w:b/>
                <w:bCs/>
                <w:color w:val="000000"/>
                <w:sz w:val="28"/>
                <w:szCs w:val="28"/>
              </w:rPr>
            </w:pPr>
          </w:p>
        </w:tc>
        <w:tc>
          <w:tcPr>
            <w:tcW w:w="691" w:type="dxa"/>
            <w:tcBorders>
              <w:top w:val="nil"/>
              <w:left w:val="single" w:sz="8" w:space="0" w:color="000000"/>
              <w:bottom w:val="single" w:sz="2" w:space="0" w:color="000000"/>
              <w:right w:val="single" w:sz="2"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050" w:type="dxa"/>
            <w:tcBorders>
              <w:top w:val="nil"/>
              <w:left w:val="single" w:sz="2"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335" w:type="dxa"/>
            <w:tcBorders>
              <w:top w:val="nil"/>
              <w:left w:val="single" w:sz="2" w:space="0" w:color="000000"/>
              <w:bottom w:val="single" w:sz="2" w:space="0" w:color="000000"/>
              <w:right w:val="single" w:sz="8" w:space="0" w:color="000000"/>
            </w:tcBorders>
            <w:shd w:val="clear" w:color="auto" w:fill="FFFFFF"/>
            <w:vAlign w:val="center"/>
          </w:tcPr>
          <w:p w:rsidR="00DC4D24" w:rsidRDefault="00DC4D24">
            <w:pPr>
              <w:jc w:val="center"/>
              <w:rPr>
                <w:rFonts w:cs="Calibri"/>
                <w:b/>
                <w:bCs/>
                <w:color w:val="000000"/>
                <w:sz w:val="28"/>
                <w:szCs w:val="28"/>
              </w:rPr>
            </w:pPr>
          </w:p>
        </w:tc>
        <w:tc>
          <w:tcPr>
            <w:tcW w:w="975" w:type="dxa"/>
            <w:tcBorders>
              <w:top w:val="single" w:sz="8" w:space="0" w:color="000000"/>
              <w:left w:val="nil"/>
              <w:bottom w:val="single" w:sz="2" w:space="0" w:color="000000"/>
              <w:right w:val="nil"/>
            </w:tcBorders>
            <w:shd w:val="clear" w:color="auto" w:fill="FFFFFF"/>
            <w:vAlign w:val="center"/>
          </w:tcPr>
          <w:p w:rsidR="00DC4D24" w:rsidRDefault="00DC4D24">
            <w:pPr>
              <w:jc w:val="center"/>
              <w:rPr>
                <w:rFonts w:cs="Calibri"/>
                <w:b/>
                <w:bCs/>
                <w:color w:val="000000"/>
                <w:sz w:val="28"/>
                <w:szCs w:val="28"/>
              </w:rPr>
            </w:pPr>
          </w:p>
        </w:tc>
        <w:tc>
          <w:tcPr>
            <w:tcW w:w="1590" w:type="dxa"/>
            <w:tcBorders>
              <w:top w:val="single" w:sz="8" w:space="0" w:color="000000"/>
              <w:left w:val="single" w:sz="8" w:space="0" w:color="000000"/>
              <w:bottom w:val="single" w:sz="2" w:space="0" w:color="000000"/>
              <w:right w:val="single" w:sz="8" w:space="0" w:color="000000"/>
            </w:tcBorders>
            <w:shd w:val="clear" w:color="auto" w:fill="FFFFFF"/>
            <w:vAlign w:val="center"/>
          </w:tcPr>
          <w:p w:rsidR="00DC4D24" w:rsidRDefault="00DC4D24">
            <w:pPr>
              <w:jc w:val="center"/>
              <w:rPr>
                <w:rFonts w:cs="Calibri"/>
                <w:b/>
                <w:bCs/>
                <w:color w:val="000000"/>
                <w:sz w:val="28"/>
                <w:szCs w:val="28"/>
              </w:rPr>
            </w:pPr>
          </w:p>
        </w:tc>
      </w:tr>
      <w:tr w:rsidR="00DC4D24">
        <w:trPr>
          <w:trHeight w:val="360"/>
        </w:trPr>
        <w:tc>
          <w:tcPr>
            <w:tcW w:w="300"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6</w:t>
            </w:r>
          </w:p>
        </w:tc>
        <w:tc>
          <w:tcPr>
            <w:tcW w:w="2504" w:type="dxa"/>
            <w:tcBorders>
              <w:top w:val="single" w:sz="2" w:space="0" w:color="000000"/>
              <w:left w:val="single" w:sz="2" w:space="0" w:color="000000"/>
              <w:bottom w:val="single" w:sz="2"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Мальчики 12-13 лет</w:t>
            </w:r>
          </w:p>
        </w:tc>
        <w:tc>
          <w:tcPr>
            <w:tcW w:w="990" w:type="dxa"/>
            <w:tcBorders>
              <w:top w:val="single" w:sz="2" w:space="0" w:color="000000"/>
              <w:left w:val="single" w:sz="8" w:space="0" w:color="000000"/>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2" w:space="0" w:color="000000"/>
              <w:right w:val="single" w:sz="4" w:space="0" w:color="auto"/>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380" w:type="dxa"/>
            <w:tcBorders>
              <w:top w:val="single" w:sz="2" w:space="0" w:color="000000"/>
              <w:left w:val="single" w:sz="4" w:space="0" w:color="auto"/>
              <w:bottom w:val="single" w:sz="2" w:space="0" w:color="000000"/>
              <w:right w:val="nil"/>
            </w:tcBorders>
            <w:shd w:val="clear" w:color="auto" w:fill="auto"/>
            <w:vAlign w:val="center"/>
          </w:tcPr>
          <w:p w:rsidR="00DC4D24" w:rsidRDefault="00DC4D24">
            <w:pPr>
              <w:jc w:val="center"/>
              <w:rPr>
                <w:rFonts w:cs="Calibri"/>
                <w:b/>
                <w:bCs/>
                <w:color w:val="000000"/>
                <w:sz w:val="28"/>
                <w:szCs w:val="28"/>
              </w:rPr>
            </w:pPr>
          </w:p>
        </w:tc>
        <w:tc>
          <w:tcPr>
            <w:tcW w:w="691" w:type="dxa"/>
            <w:tcBorders>
              <w:top w:val="single" w:sz="2" w:space="0" w:color="000000"/>
              <w:left w:val="single" w:sz="8" w:space="0" w:color="000000"/>
              <w:bottom w:val="single" w:sz="2" w:space="0" w:color="000000"/>
              <w:right w:val="single" w:sz="2"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050" w:type="dxa"/>
            <w:tcBorders>
              <w:top w:val="single" w:sz="2" w:space="0" w:color="000000"/>
              <w:left w:val="single" w:sz="2"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335" w:type="dxa"/>
            <w:tcBorders>
              <w:top w:val="single" w:sz="2" w:space="0" w:color="000000"/>
              <w:left w:val="single" w:sz="2" w:space="0" w:color="000000"/>
              <w:bottom w:val="single" w:sz="2" w:space="0" w:color="000000"/>
              <w:right w:val="single" w:sz="8" w:space="0" w:color="000000"/>
            </w:tcBorders>
            <w:shd w:val="clear" w:color="auto" w:fill="FFFFFF"/>
            <w:vAlign w:val="center"/>
          </w:tcPr>
          <w:p w:rsidR="00DC4D24" w:rsidRDefault="00DC4D24">
            <w:pPr>
              <w:jc w:val="center"/>
              <w:rPr>
                <w:rFonts w:cs="Calibri"/>
                <w:b/>
                <w:bCs/>
                <w:color w:val="000000"/>
                <w:sz w:val="28"/>
                <w:szCs w:val="28"/>
              </w:rPr>
            </w:pPr>
          </w:p>
        </w:tc>
        <w:tc>
          <w:tcPr>
            <w:tcW w:w="975" w:type="dxa"/>
            <w:tcBorders>
              <w:top w:val="single" w:sz="2" w:space="0" w:color="000000"/>
              <w:left w:val="nil"/>
              <w:bottom w:val="single" w:sz="2" w:space="0" w:color="000000"/>
              <w:right w:val="nil"/>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2" w:space="0" w:color="000000"/>
              <w:left w:val="single" w:sz="8" w:space="0" w:color="000000"/>
              <w:bottom w:val="single" w:sz="2" w:space="0" w:color="000000"/>
              <w:right w:val="single" w:sz="8"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r w:rsidR="00DC4D24">
        <w:trPr>
          <w:trHeight w:val="360"/>
        </w:trPr>
        <w:tc>
          <w:tcPr>
            <w:tcW w:w="300"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7</w:t>
            </w:r>
          </w:p>
        </w:tc>
        <w:tc>
          <w:tcPr>
            <w:tcW w:w="2504" w:type="dxa"/>
            <w:tcBorders>
              <w:top w:val="single" w:sz="2" w:space="0" w:color="000000"/>
              <w:left w:val="single" w:sz="2" w:space="0" w:color="000000"/>
              <w:bottom w:val="single" w:sz="2"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Юноши 14-15 лет</w:t>
            </w:r>
          </w:p>
        </w:tc>
        <w:tc>
          <w:tcPr>
            <w:tcW w:w="990" w:type="dxa"/>
            <w:tcBorders>
              <w:top w:val="single" w:sz="2" w:space="0" w:color="000000"/>
              <w:left w:val="single" w:sz="8" w:space="0" w:color="000000"/>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2"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2" w:space="0" w:color="000000"/>
              <w:left w:val="single" w:sz="4" w:space="0" w:color="auto"/>
              <w:bottom w:val="single" w:sz="2" w:space="0" w:color="000000"/>
              <w:right w:val="nil"/>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691" w:type="dxa"/>
            <w:tcBorders>
              <w:top w:val="single" w:sz="2" w:space="0" w:color="000000"/>
              <w:left w:val="single" w:sz="8" w:space="0" w:color="000000"/>
              <w:bottom w:val="single" w:sz="2"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050" w:type="dxa"/>
            <w:tcBorders>
              <w:top w:val="single" w:sz="2" w:space="0" w:color="000000"/>
              <w:left w:val="single" w:sz="2" w:space="0" w:color="000000"/>
              <w:bottom w:val="single" w:sz="2" w:space="0" w:color="000000"/>
              <w:right w:val="single" w:sz="2"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335" w:type="dxa"/>
            <w:tcBorders>
              <w:top w:val="single" w:sz="2" w:space="0" w:color="000000"/>
              <w:left w:val="single" w:sz="2" w:space="0" w:color="000000"/>
              <w:bottom w:val="single" w:sz="2" w:space="0" w:color="000000"/>
              <w:right w:val="single" w:sz="8" w:space="0" w:color="000000"/>
            </w:tcBorders>
            <w:shd w:val="clear" w:color="auto" w:fill="FFFFFF"/>
            <w:vAlign w:val="center"/>
          </w:tcPr>
          <w:p w:rsidR="00DC4D24" w:rsidRDefault="00DC4D24">
            <w:pPr>
              <w:jc w:val="center"/>
              <w:rPr>
                <w:rFonts w:cs="Calibri"/>
                <w:b/>
                <w:bCs/>
                <w:color w:val="000000"/>
                <w:sz w:val="28"/>
                <w:szCs w:val="28"/>
              </w:rPr>
            </w:pPr>
          </w:p>
        </w:tc>
        <w:tc>
          <w:tcPr>
            <w:tcW w:w="975" w:type="dxa"/>
            <w:tcBorders>
              <w:top w:val="single" w:sz="2" w:space="0" w:color="000000"/>
              <w:left w:val="nil"/>
              <w:bottom w:val="single" w:sz="2" w:space="0" w:color="000000"/>
              <w:right w:val="nil"/>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2" w:space="0" w:color="000000"/>
              <w:left w:val="single" w:sz="8" w:space="0" w:color="000000"/>
              <w:bottom w:val="single" w:sz="2" w:space="0" w:color="000000"/>
              <w:right w:val="single" w:sz="8"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r w:rsidR="00DC4D24">
        <w:trPr>
          <w:trHeight w:val="513"/>
        </w:trPr>
        <w:tc>
          <w:tcPr>
            <w:tcW w:w="300" w:type="dxa"/>
            <w:tcBorders>
              <w:top w:val="nil"/>
              <w:left w:val="single" w:sz="8" w:space="0" w:color="000000"/>
              <w:bottom w:val="single" w:sz="8" w:space="0" w:color="000000"/>
              <w:right w:val="single" w:sz="2" w:space="0" w:color="000000"/>
            </w:tcBorders>
            <w:shd w:val="clear" w:color="auto" w:fill="auto"/>
            <w:vAlign w:val="center"/>
          </w:tcPr>
          <w:p w:rsidR="00DC4D24" w:rsidRDefault="008D0521">
            <w:pPr>
              <w:jc w:val="center"/>
              <w:textAlignment w:val="center"/>
              <w:rPr>
                <w:rFonts w:cs="Calibri"/>
                <w:color w:val="000000"/>
              </w:rPr>
            </w:pPr>
            <w:r>
              <w:rPr>
                <w:rFonts w:eastAsia="SimSun" w:cs="Calibri"/>
                <w:color w:val="000000"/>
                <w:sz w:val="24"/>
                <w:szCs w:val="24"/>
                <w:lang w:val="en-US" w:eastAsia="zh-CN" w:bidi="ar"/>
              </w:rPr>
              <w:t>8</w:t>
            </w:r>
          </w:p>
        </w:tc>
        <w:tc>
          <w:tcPr>
            <w:tcW w:w="2504" w:type="dxa"/>
            <w:tcBorders>
              <w:top w:val="nil"/>
              <w:left w:val="single" w:sz="2" w:space="0" w:color="000000"/>
              <w:bottom w:val="single" w:sz="8" w:space="0" w:color="000000"/>
              <w:right w:val="nil"/>
            </w:tcBorders>
            <w:shd w:val="clear" w:color="auto" w:fill="auto"/>
            <w:vAlign w:val="center"/>
          </w:tcPr>
          <w:p w:rsidR="00DC4D24" w:rsidRDefault="008D0521">
            <w:pPr>
              <w:textAlignment w:val="center"/>
              <w:rPr>
                <w:rFonts w:cs="Calibri"/>
                <w:color w:val="000000"/>
              </w:rPr>
            </w:pPr>
            <w:r>
              <w:rPr>
                <w:rFonts w:eastAsia="SimSun" w:cs="Calibri"/>
                <w:color w:val="000000"/>
                <w:sz w:val="24"/>
                <w:szCs w:val="24"/>
                <w:lang w:val="en-US" w:eastAsia="zh-CN" w:bidi="ar"/>
              </w:rPr>
              <w:t>Юноши 16-17 лет</w:t>
            </w:r>
          </w:p>
        </w:tc>
        <w:tc>
          <w:tcPr>
            <w:tcW w:w="990" w:type="dxa"/>
            <w:tcBorders>
              <w:top w:val="single" w:sz="2" w:space="0" w:color="000000"/>
              <w:left w:val="single" w:sz="8" w:space="0" w:color="000000"/>
              <w:bottom w:val="single" w:sz="8" w:space="0" w:color="000000"/>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960" w:type="dxa"/>
            <w:tcBorders>
              <w:top w:val="single" w:sz="2" w:space="0" w:color="000000"/>
              <w:left w:val="single" w:sz="4" w:space="0" w:color="auto"/>
              <w:bottom w:val="single" w:sz="4" w:space="0" w:color="auto"/>
              <w:right w:val="single" w:sz="4" w:space="0" w:color="auto"/>
            </w:tcBorders>
            <w:shd w:val="clear" w:color="auto" w:fill="auto"/>
            <w:vAlign w:val="center"/>
          </w:tcPr>
          <w:p w:rsidR="00DC4D24" w:rsidRDefault="00DC4D24">
            <w:pPr>
              <w:jc w:val="center"/>
              <w:rPr>
                <w:rFonts w:cs="Calibri"/>
                <w:b/>
                <w:bCs/>
                <w:color w:val="000000"/>
                <w:sz w:val="28"/>
                <w:szCs w:val="28"/>
              </w:rPr>
            </w:pPr>
          </w:p>
        </w:tc>
        <w:tc>
          <w:tcPr>
            <w:tcW w:w="1380" w:type="dxa"/>
            <w:tcBorders>
              <w:top w:val="single" w:sz="2" w:space="0" w:color="000000"/>
              <w:left w:val="single" w:sz="4" w:space="0" w:color="auto"/>
              <w:bottom w:val="single" w:sz="8" w:space="0" w:color="000000"/>
              <w:right w:val="nil"/>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691" w:type="dxa"/>
            <w:tcBorders>
              <w:top w:val="single" w:sz="2" w:space="0" w:color="000000"/>
              <w:left w:val="single" w:sz="8" w:space="0" w:color="000000"/>
              <w:bottom w:val="single" w:sz="8" w:space="0" w:color="000000"/>
              <w:right w:val="single" w:sz="2" w:space="0" w:color="000000"/>
            </w:tcBorders>
            <w:shd w:val="clear" w:color="auto" w:fill="auto"/>
            <w:vAlign w:val="center"/>
          </w:tcPr>
          <w:p w:rsidR="00DC4D24" w:rsidRDefault="00DC4D24">
            <w:pPr>
              <w:jc w:val="center"/>
              <w:rPr>
                <w:rFonts w:cs="Calibri"/>
                <w:b/>
                <w:bCs/>
                <w:color w:val="000000"/>
                <w:sz w:val="28"/>
                <w:szCs w:val="28"/>
              </w:rPr>
            </w:pPr>
          </w:p>
        </w:tc>
        <w:tc>
          <w:tcPr>
            <w:tcW w:w="1050" w:type="dxa"/>
            <w:tcBorders>
              <w:top w:val="single" w:sz="2" w:space="0" w:color="000000"/>
              <w:left w:val="single" w:sz="2" w:space="0" w:color="000000"/>
              <w:bottom w:val="single" w:sz="8" w:space="0" w:color="000000"/>
              <w:right w:val="single" w:sz="2" w:space="0" w:color="000000"/>
            </w:tcBorders>
            <w:shd w:val="clear" w:color="auto" w:fill="FFFFFF"/>
            <w:vAlign w:val="center"/>
          </w:tcPr>
          <w:p w:rsidR="00DC4D24" w:rsidRDefault="00DC4D24">
            <w:pPr>
              <w:jc w:val="center"/>
              <w:rPr>
                <w:rFonts w:cs="Calibri"/>
                <w:b/>
                <w:bCs/>
                <w:color w:val="000000"/>
                <w:sz w:val="28"/>
                <w:szCs w:val="28"/>
              </w:rPr>
            </w:pPr>
          </w:p>
        </w:tc>
        <w:tc>
          <w:tcPr>
            <w:tcW w:w="1335" w:type="dxa"/>
            <w:tcBorders>
              <w:top w:val="single" w:sz="2" w:space="0" w:color="000000"/>
              <w:left w:val="single" w:sz="2" w:space="0" w:color="000000"/>
              <w:bottom w:val="single" w:sz="8" w:space="0" w:color="000000"/>
              <w:right w:val="single" w:sz="8"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975" w:type="dxa"/>
            <w:tcBorders>
              <w:top w:val="single" w:sz="2" w:space="0" w:color="000000"/>
              <w:left w:val="nil"/>
              <w:bottom w:val="single" w:sz="8" w:space="0" w:color="000000"/>
              <w:right w:val="nil"/>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c>
          <w:tcPr>
            <w:tcW w:w="1590" w:type="dxa"/>
            <w:tcBorders>
              <w:top w:val="single" w:sz="2" w:space="0" w:color="000000"/>
              <w:left w:val="single" w:sz="8" w:space="0" w:color="000000"/>
              <w:bottom w:val="single" w:sz="8" w:space="0" w:color="000000"/>
              <w:right w:val="single" w:sz="8" w:space="0" w:color="000000"/>
            </w:tcBorders>
            <w:shd w:val="clear" w:color="auto" w:fill="DAEEF3"/>
            <w:vAlign w:val="center"/>
          </w:tcPr>
          <w:p w:rsidR="00DC4D24" w:rsidRDefault="008D0521">
            <w:pPr>
              <w:jc w:val="center"/>
              <w:textAlignment w:val="center"/>
              <w:rPr>
                <w:rFonts w:cs="Calibri"/>
                <w:b/>
                <w:bCs/>
                <w:color w:val="000000"/>
                <w:sz w:val="28"/>
                <w:szCs w:val="28"/>
              </w:rPr>
            </w:pPr>
            <w:r>
              <w:rPr>
                <w:rFonts w:eastAsia="SimSun" w:cs="Calibri"/>
                <w:b/>
                <w:bCs/>
                <w:color w:val="000000"/>
                <w:sz w:val="28"/>
                <w:szCs w:val="28"/>
                <w:lang w:val="en-US" w:eastAsia="zh-CN" w:bidi="ar"/>
              </w:rPr>
              <w:t>+</w:t>
            </w:r>
          </w:p>
        </w:tc>
      </w:tr>
    </w:tbl>
    <w:p w:rsidR="00DC4D24" w:rsidRDefault="00DC4D24">
      <w:pPr>
        <w:pStyle w:val="af0"/>
        <w:pBdr>
          <w:left w:val="none" w:sz="0" w:space="1" w:color="000000"/>
        </w:pBdr>
        <w:jc w:val="both"/>
        <w:rPr>
          <w:sz w:val="12"/>
          <w:szCs w:val="12"/>
        </w:rPr>
      </w:pPr>
    </w:p>
    <w:p w:rsidR="00DC4D24" w:rsidRDefault="00DC4D24">
      <w:pPr>
        <w:pStyle w:val="af0"/>
        <w:pBdr>
          <w:left w:val="none" w:sz="0" w:space="1" w:color="000000"/>
        </w:pBdr>
        <w:jc w:val="both"/>
        <w:rPr>
          <w:sz w:val="12"/>
          <w:szCs w:val="12"/>
        </w:rPr>
      </w:pPr>
    </w:p>
    <w:p w:rsidR="00DC4D24" w:rsidRDefault="00DC4D24">
      <w:pPr>
        <w:pStyle w:val="af0"/>
        <w:pBdr>
          <w:left w:val="none" w:sz="0" w:space="1" w:color="000000"/>
        </w:pBdr>
        <w:ind w:firstLine="709"/>
        <w:jc w:val="both"/>
        <w:rPr>
          <w:sz w:val="12"/>
          <w:szCs w:val="12"/>
        </w:rPr>
      </w:pPr>
    </w:p>
    <w:p w:rsidR="00DC4D24" w:rsidRDefault="008D0521">
      <w:pPr>
        <w:pStyle w:val="af0"/>
        <w:pBdr>
          <w:left w:val="none" w:sz="0" w:space="1" w:color="000000"/>
        </w:pBdr>
        <w:ind w:right="139" w:firstLine="709"/>
        <w:jc w:val="right"/>
      </w:pPr>
      <w:r>
        <w:lastRenderedPageBreak/>
        <w:t>Таблица 1.</w:t>
      </w:r>
    </w:p>
    <w:p w:rsidR="00DC4D24" w:rsidRDefault="00DC4D24">
      <w:pPr>
        <w:pStyle w:val="af0"/>
        <w:pBdr>
          <w:left w:val="none" w:sz="0" w:space="1" w:color="000000"/>
        </w:pBdr>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709"/>
        <w:jc w:val="both"/>
        <w:rPr>
          <w:sz w:val="12"/>
          <w:szCs w:val="12"/>
        </w:rPr>
      </w:pPr>
    </w:p>
    <w:p w:rsidR="00DC4D24" w:rsidRDefault="008D0521">
      <w:pPr>
        <w:pStyle w:val="af0"/>
        <w:pBdr>
          <w:left w:val="none" w:sz="0" w:space="1" w:color="000000"/>
        </w:pBdr>
        <w:jc w:val="both"/>
        <w:rPr>
          <w:sz w:val="26"/>
          <w:szCs w:val="26"/>
        </w:rPr>
      </w:pPr>
      <w:r>
        <w:rPr>
          <w:b/>
          <w:sz w:val="26"/>
          <w:szCs w:val="26"/>
        </w:rPr>
        <w:t>6.1.2.</w:t>
      </w:r>
      <w:r>
        <w:rPr>
          <w:sz w:val="26"/>
          <w:szCs w:val="26"/>
        </w:rPr>
        <w:t xml:space="preserve"> Все упражнения выполняются при свете ультрафиолетовых ламп  и полном отсутствии другого освещения.</w:t>
      </w:r>
    </w:p>
    <w:p w:rsidR="00DC4D24" w:rsidRDefault="008D0521">
      <w:pPr>
        <w:pStyle w:val="af0"/>
        <w:pBdr>
          <w:left w:val="none" w:sz="0" w:space="1" w:color="000000"/>
        </w:pBdr>
        <w:ind w:firstLine="708"/>
        <w:jc w:val="both"/>
        <w:rPr>
          <w:sz w:val="26"/>
          <w:szCs w:val="26"/>
        </w:rPr>
      </w:pPr>
      <w:r>
        <w:rPr>
          <w:sz w:val="26"/>
          <w:szCs w:val="26"/>
        </w:rPr>
        <w:t>На метательный снаряд крепится светодиод с элементом питания. Допускается вместо светодиодной подсветки покрасить метательный снаряд флуоресцентной краской (краска предоставляется организаторами турнира).</w:t>
      </w:r>
    </w:p>
    <w:p w:rsidR="00DC4D24" w:rsidRDefault="008D0521">
      <w:pPr>
        <w:pStyle w:val="af0"/>
        <w:pBdr>
          <w:left w:val="none" w:sz="0" w:space="1" w:color="000000"/>
        </w:pBdr>
        <w:jc w:val="both"/>
        <w:rPr>
          <w:sz w:val="26"/>
          <w:szCs w:val="26"/>
        </w:rPr>
      </w:pPr>
      <w:r>
        <w:rPr>
          <w:b/>
          <w:bCs/>
          <w:sz w:val="26"/>
          <w:szCs w:val="26"/>
        </w:rPr>
        <w:t>6.1.3.</w:t>
      </w:r>
      <w:r>
        <w:rPr>
          <w:sz w:val="26"/>
          <w:szCs w:val="26"/>
        </w:rPr>
        <w:t xml:space="preserve"> Метание снарядов в упражнениях 1-3 производится по трём круглым мишеням с тремя зачётными зонами, достоинством 5, 4 и 3 балла. Упражнение «Дуэль топор» производится по одной мишени. </w:t>
      </w:r>
    </w:p>
    <w:p w:rsidR="00DC4D24" w:rsidRDefault="008D0521">
      <w:pPr>
        <w:pStyle w:val="af0"/>
        <w:pBdr>
          <w:left w:val="none" w:sz="0" w:space="1" w:color="000000"/>
        </w:pBdr>
        <w:jc w:val="both"/>
        <w:rPr>
          <w:sz w:val="26"/>
          <w:szCs w:val="26"/>
        </w:rPr>
      </w:pPr>
      <w:r>
        <w:rPr>
          <w:b/>
          <w:sz w:val="26"/>
          <w:szCs w:val="26"/>
        </w:rPr>
        <w:t>6.1.4.</w:t>
      </w:r>
      <w:r>
        <w:rPr>
          <w:sz w:val="26"/>
          <w:szCs w:val="26"/>
        </w:rPr>
        <w:t xml:space="preserve"> На каждом стенде размещается три мишени с центрами на уровне от 130 до 170 см от пола. Мишени на стендах обозначаются флуоресцентной краской. Порядок поражения трёх Мишеней во всех упражнениях произвольный.</w:t>
      </w:r>
    </w:p>
    <w:p w:rsidR="00DC4D24" w:rsidRDefault="008D0521">
      <w:pPr>
        <w:pStyle w:val="af0"/>
        <w:pBdr>
          <w:left w:val="none" w:sz="0" w:space="1" w:color="000000"/>
        </w:pBdr>
        <w:jc w:val="both"/>
        <w:rPr>
          <w:sz w:val="26"/>
          <w:szCs w:val="26"/>
        </w:rPr>
      </w:pPr>
      <w:r>
        <w:rPr>
          <w:b/>
          <w:sz w:val="26"/>
          <w:szCs w:val="26"/>
        </w:rPr>
        <w:t>6.1.5.</w:t>
      </w:r>
      <w:r>
        <w:rPr>
          <w:sz w:val="26"/>
          <w:szCs w:val="26"/>
        </w:rPr>
        <w:t xml:space="preserve"> Перед выполнением упражнения участник соревнований занимает позицию перед стендом согласно электронной жеребьёвке. Заступать за линию (бордюр), ограничивающую рубеж метания, запрещается всем, кроме детей до 12 лет. При первом заступе за линию участнику выносится предупреждение. При повторном заступе за линию во время выполнения зачётной серии бросков участнику объявляется штраф – минус 5 баллов.</w:t>
      </w:r>
    </w:p>
    <w:p w:rsidR="00DC4D24" w:rsidRDefault="008D0521">
      <w:pPr>
        <w:pStyle w:val="af0"/>
        <w:jc w:val="both"/>
        <w:rPr>
          <w:sz w:val="26"/>
          <w:szCs w:val="26"/>
        </w:rPr>
      </w:pPr>
      <w:r>
        <w:rPr>
          <w:b/>
          <w:sz w:val="26"/>
          <w:szCs w:val="26"/>
        </w:rPr>
        <w:t>6.1.6.</w:t>
      </w:r>
      <w:r>
        <w:rPr>
          <w:sz w:val="26"/>
          <w:szCs w:val="26"/>
        </w:rPr>
        <w:t xml:space="preserve"> По окончании серии бросков и общей команде старшего судьи сектора метания «К мишеням!» участники и судьи рубежей метания одновременно подходят к стендам для осмотра мишеней, подсчёта очков и извлечения снарядов. Участникам запрещается дотрагиваться до снарядов без разрешения судьи рубежа метания (судьи при участнике).</w:t>
      </w:r>
    </w:p>
    <w:p w:rsidR="00DC4D24" w:rsidRDefault="008D0521">
      <w:pPr>
        <w:pStyle w:val="af0"/>
        <w:jc w:val="both"/>
        <w:rPr>
          <w:sz w:val="26"/>
          <w:szCs w:val="26"/>
        </w:rPr>
      </w:pPr>
      <w:r>
        <w:rPr>
          <w:b/>
          <w:sz w:val="26"/>
          <w:szCs w:val="26"/>
        </w:rPr>
        <w:t>6.1.7.</w:t>
      </w:r>
      <w:r>
        <w:rPr>
          <w:sz w:val="26"/>
          <w:szCs w:val="26"/>
        </w:rPr>
        <w:t xml:space="preserve"> Достоинство пробоины каждого попадания отмечается судьёй рубежа метания в зачётной карточке результатов участника в его присутствии. Достоинство спорных пробоин определяет на месте главный судья соревнований, и в дальнейшем оно не может быть изменено. Подписав зачётную карточку результатов упражнений, участник турнира сдаёт её судье и не имеет права в дальнейшем предъявлять какие-либо претензии к судейской коллегии относительно неправильной фиксации результатов бросков.</w:t>
      </w:r>
    </w:p>
    <w:p w:rsidR="00DC4D24" w:rsidRDefault="008D0521">
      <w:pPr>
        <w:pStyle w:val="af0"/>
        <w:jc w:val="both"/>
        <w:rPr>
          <w:sz w:val="26"/>
          <w:szCs w:val="26"/>
        </w:rPr>
      </w:pPr>
      <w:r>
        <w:rPr>
          <w:b/>
          <w:sz w:val="26"/>
          <w:szCs w:val="26"/>
        </w:rPr>
        <w:t xml:space="preserve">6.1.8. </w:t>
      </w:r>
      <w:r>
        <w:rPr>
          <w:sz w:val="26"/>
          <w:szCs w:val="26"/>
        </w:rPr>
        <w:t xml:space="preserve">Если при броске в мишень нож (топор) выбил из мишени уже находившийся там нож (топор), то выбитый нож (топор) не засчитывается. Выполнение дополнительных бросков (перебросов) не предусмотрено. </w:t>
      </w:r>
    </w:p>
    <w:p w:rsidR="00DC4D24" w:rsidRDefault="008D0521">
      <w:pPr>
        <w:pStyle w:val="af0"/>
        <w:jc w:val="both"/>
        <w:rPr>
          <w:sz w:val="26"/>
          <w:szCs w:val="26"/>
        </w:rPr>
      </w:pPr>
      <w:r>
        <w:rPr>
          <w:b/>
          <w:sz w:val="26"/>
          <w:szCs w:val="26"/>
        </w:rPr>
        <w:t>6.1.9.</w:t>
      </w:r>
      <w:r>
        <w:rPr>
          <w:sz w:val="26"/>
          <w:szCs w:val="26"/>
        </w:rPr>
        <w:t xml:space="preserve"> Время выполнения каждой серии бросков – 1 мин. Метательный снаряд, выпущенный из рук после сигнала об окончании времени выполнения зачётной серии (команды судьи: «Время!»), не засчитывается.</w:t>
      </w:r>
    </w:p>
    <w:p w:rsidR="00DC4D24" w:rsidRDefault="008D0521">
      <w:pPr>
        <w:pStyle w:val="af0"/>
        <w:jc w:val="both"/>
        <w:rPr>
          <w:sz w:val="26"/>
          <w:szCs w:val="26"/>
        </w:rPr>
      </w:pPr>
      <w:r>
        <w:rPr>
          <w:b/>
          <w:sz w:val="26"/>
          <w:szCs w:val="26"/>
        </w:rPr>
        <w:t>6.1.10.</w:t>
      </w:r>
      <w:r>
        <w:rPr>
          <w:sz w:val="26"/>
          <w:szCs w:val="26"/>
        </w:rPr>
        <w:t xml:space="preserve"> Отсчёт времени на выполнение упражнения начинается с команды судьи: «… ПРИСТУПИТЬ!». Бросок, произведённый до команды судьи, аннулируется, а участнику выносится предупреждение. При каждом последующем нарушении на участника налагается штраф – минус 5 баллов. После третьего нарушения участник может быть дисквалифицирован.</w:t>
      </w:r>
    </w:p>
    <w:p w:rsidR="00DC4D24" w:rsidRDefault="008D0521">
      <w:pPr>
        <w:pStyle w:val="af0"/>
        <w:jc w:val="both"/>
        <w:rPr>
          <w:sz w:val="26"/>
          <w:szCs w:val="26"/>
        </w:rPr>
      </w:pPr>
      <w:r>
        <w:rPr>
          <w:b/>
          <w:sz w:val="26"/>
          <w:szCs w:val="26"/>
        </w:rPr>
        <w:t>6.1.11.</w:t>
      </w:r>
      <w:r>
        <w:rPr>
          <w:sz w:val="26"/>
          <w:szCs w:val="26"/>
        </w:rPr>
        <w:t xml:space="preserve"> Если участник в течение двух минут после вызова на упражнение не вышел в сектор метания, то он снимается с соревнований в этом упражнении.</w:t>
      </w:r>
    </w:p>
    <w:p w:rsidR="00DC4D24" w:rsidRDefault="008D0521">
      <w:pPr>
        <w:pStyle w:val="af0"/>
        <w:jc w:val="both"/>
        <w:rPr>
          <w:sz w:val="26"/>
          <w:szCs w:val="26"/>
        </w:rPr>
      </w:pPr>
      <w:r>
        <w:rPr>
          <w:b/>
          <w:sz w:val="26"/>
          <w:szCs w:val="26"/>
        </w:rPr>
        <w:t>6.1.12.</w:t>
      </w:r>
      <w:r>
        <w:rPr>
          <w:sz w:val="26"/>
          <w:szCs w:val="26"/>
        </w:rPr>
        <w:t xml:space="preserve"> Участник имеет право вытащить мешающий ему метательный снаряд (как находящийся в зачётной зоне, так и находящийся вне её), предварительно обратившись к судье и после того, как судья зафиксирует результат данного метательного снаряда.</w:t>
      </w:r>
    </w:p>
    <w:p w:rsidR="00DC4D24" w:rsidRDefault="008D0521">
      <w:pPr>
        <w:pStyle w:val="af0"/>
        <w:ind w:firstLine="708"/>
        <w:jc w:val="both"/>
        <w:rPr>
          <w:sz w:val="26"/>
          <w:szCs w:val="26"/>
        </w:rPr>
      </w:pPr>
      <w:r>
        <w:rPr>
          <w:sz w:val="26"/>
          <w:szCs w:val="26"/>
        </w:rPr>
        <w:t xml:space="preserve">Например, второй нож (топор) в серии перекрывает зачётную зону, в которую участник собирался метать третий нож (топор), тогда метатель может обратиться к </w:t>
      </w:r>
      <w:r>
        <w:rPr>
          <w:sz w:val="26"/>
          <w:szCs w:val="26"/>
        </w:rPr>
        <w:lastRenderedPageBreak/>
        <w:t>судье, с просьбой зафиксировать результат второго ножа (топора), и, после того как судья зафиксирует, - подойти к стенду, вытащить нож, вернуться на рубеж и продолжить метание после соответствующей команды судьи.</w:t>
      </w:r>
    </w:p>
    <w:p w:rsidR="00DC4D24" w:rsidRDefault="008D0521">
      <w:pPr>
        <w:pStyle w:val="af0"/>
        <w:jc w:val="both"/>
        <w:rPr>
          <w:sz w:val="26"/>
          <w:szCs w:val="26"/>
        </w:rPr>
      </w:pPr>
      <w:r>
        <w:rPr>
          <w:b/>
          <w:sz w:val="26"/>
          <w:szCs w:val="26"/>
        </w:rPr>
        <w:t>6.1.13.</w:t>
      </w:r>
      <w:r>
        <w:rPr>
          <w:sz w:val="26"/>
          <w:szCs w:val="26"/>
        </w:rPr>
        <w:t xml:space="preserve"> По завершении дня соревнований проводится награждение победителей и призёров. Итоги выполнения упражнений в каждой из восьми категорий участников подводятся отдельно. Победители определяются в каждом упражнении.</w:t>
      </w:r>
    </w:p>
    <w:p w:rsidR="00DC4D24" w:rsidRDefault="008D0521">
      <w:pPr>
        <w:pStyle w:val="af0"/>
        <w:jc w:val="both"/>
        <w:rPr>
          <w:sz w:val="26"/>
          <w:szCs w:val="26"/>
        </w:rPr>
      </w:pPr>
      <w:r>
        <w:rPr>
          <w:b/>
          <w:sz w:val="26"/>
          <w:szCs w:val="26"/>
        </w:rPr>
        <w:t>6.1.14.</w:t>
      </w:r>
      <w:r>
        <w:rPr>
          <w:sz w:val="26"/>
          <w:szCs w:val="26"/>
        </w:rPr>
        <w:t xml:space="preserve"> Порядок выполнения упражнений определяется судейской коллегией с представителями команд после регистрации участников турнира.</w:t>
      </w:r>
    </w:p>
    <w:p w:rsidR="00DC4D24" w:rsidRDefault="00DC4D24">
      <w:pPr>
        <w:pStyle w:val="af0"/>
        <w:pBdr>
          <w:left w:val="none" w:sz="0" w:space="1" w:color="000000"/>
        </w:pBdr>
        <w:ind w:firstLine="709"/>
        <w:jc w:val="both"/>
        <w:rPr>
          <w:sz w:val="12"/>
          <w:szCs w:val="12"/>
        </w:rPr>
      </w:pPr>
    </w:p>
    <w:p w:rsidR="00DC4D24" w:rsidRDefault="008D0521">
      <w:pPr>
        <w:pStyle w:val="af0"/>
        <w:jc w:val="both"/>
        <w:rPr>
          <w:sz w:val="26"/>
          <w:szCs w:val="26"/>
        </w:rPr>
      </w:pPr>
      <w:r>
        <w:rPr>
          <w:b/>
          <w:sz w:val="26"/>
          <w:szCs w:val="26"/>
        </w:rPr>
        <w:t>6.2.</w:t>
      </w:r>
      <w:r>
        <w:rPr>
          <w:sz w:val="26"/>
          <w:szCs w:val="26"/>
        </w:rPr>
        <w:t xml:space="preserve"> </w:t>
      </w:r>
      <w:r>
        <w:rPr>
          <w:sz w:val="26"/>
          <w:szCs w:val="26"/>
          <w:u w:val="single"/>
        </w:rPr>
        <w:t>Упражнение № 1 «Метание ножа»</w:t>
      </w:r>
      <w:r>
        <w:rPr>
          <w:sz w:val="26"/>
          <w:szCs w:val="26"/>
        </w:rPr>
        <w:t xml:space="preserve"> выполняют участники всех категорий с определённых дистанций (см. Таб.1). Перед началом выполнения упражнения участникам предоставляется разминка – 3 минуты.</w:t>
      </w:r>
    </w:p>
    <w:p w:rsidR="00DC4D24" w:rsidRDefault="008D0521">
      <w:pPr>
        <w:pStyle w:val="af0"/>
        <w:jc w:val="both"/>
        <w:rPr>
          <w:sz w:val="26"/>
          <w:szCs w:val="26"/>
        </w:rPr>
      </w:pPr>
      <w:r>
        <w:rPr>
          <w:b/>
          <w:sz w:val="26"/>
          <w:szCs w:val="26"/>
        </w:rPr>
        <w:t>6.2.1.</w:t>
      </w:r>
      <w:r>
        <w:rPr>
          <w:sz w:val="26"/>
          <w:szCs w:val="26"/>
        </w:rPr>
        <w:t xml:space="preserve"> Технику выполнения бросков метатель выбирает самостоятельно. Участники до 12 лет выполняют 5 серий по 3 броска ножа по 3 мишеням с двух метров, затем 5 серий с трёх метров. Участники в категории 12-13 лет выполняют 5 серий по 3 броска ножа по 3 мишеням с трёх метров, затем 5 серий с четырёх метров. Участники в категориях 14-15 лет и 16-17 лет выполняют 5 серий по 3 броска ножа по 3 мишеням с трёх метров, затем 5 серий с четырёх метров, затем 5 серий с пяти метров. </w:t>
      </w:r>
    </w:p>
    <w:p w:rsidR="00DC4D24" w:rsidRDefault="008D0521">
      <w:pPr>
        <w:pStyle w:val="af0"/>
        <w:jc w:val="both"/>
        <w:rPr>
          <w:sz w:val="26"/>
          <w:szCs w:val="26"/>
        </w:rPr>
      </w:pPr>
      <w:r>
        <w:rPr>
          <w:b/>
          <w:sz w:val="26"/>
          <w:szCs w:val="26"/>
        </w:rPr>
        <w:t xml:space="preserve">6.2.2. </w:t>
      </w:r>
      <w:r>
        <w:rPr>
          <w:sz w:val="26"/>
          <w:szCs w:val="26"/>
        </w:rPr>
        <w:t>Перед зачётными сериями участники имеют право выполнить 2 пробные серии с любой из заданных дистанций.</w:t>
      </w:r>
    </w:p>
    <w:p w:rsidR="00DC4D24" w:rsidRDefault="00DC4D24">
      <w:pPr>
        <w:pStyle w:val="af0"/>
        <w:jc w:val="both"/>
        <w:rPr>
          <w:sz w:val="26"/>
          <w:szCs w:val="26"/>
        </w:rPr>
      </w:pPr>
    </w:p>
    <w:p w:rsidR="00DC4D24" w:rsidRDefault="008D0521">
      <w:pPr>
        <w:pStyle w:val="af0"/>
        <w:jc w:val="both"/>
        <w:rPr>
          <w:sz w:val="26"/>
          <w:szCs w:val="26"/>
        </w:rPr>
      </w:pPr>
      <w:r>
        <w:rPr>
          <w:b/>
          <w:bCs/>
          <w:sz w:val="26"/>
          <w:szCs w:val="26"/>
        </w:rPr>
        <w:t>6.3</w:t>
      </w:r>
      <w:r>
        <w:rPr>
          <w:sz w:val="26"/>
          <w:szCs w:val="26"/>
        </w:rPr>
        <w:t xml:space="preserve"> </w:t>
      </w:r>
      <w:r>
        <w:rPr>
          <w:sz w:val="26"/>
          <w:szCs w:val="26"/>
          <w:u w:val="single"/>
        </w:rPr>
        <w:t>Упражнение №2 «Метание топора»</w:t>
      </w:r>
      <w:r>
        <w:rPr>
          <w:sz w:val="26"/>
          <w:szCs w:val="26"/>
        </w:rPr>
        <w:t xml:space="preserve"> выполняют участники всех категорий с определённых дистанций (см. Таб.1). Перед началом выполнения упражнения участникам предоставляется разминка – 3 минуты.</w:t>
      </w:r>
    </w:p>
    <w:p w:rsidR="00DC4D24" w:rsidRDefault="008D0521">
      <w:pPr>
        <w:pStyle w:val="af0"/>
        <w:jc w:val="both"/>
        <w:rPr>
          <w:sz w:val="26"/>
          <w:szCs w:val="26"/>
        </w:rPr>
      </w:pPr>
      <w:r>
        <w:rPr>
          <w:b/>
          <w:bCs/>
          <w:sz w:val="26"/>
          <w:szCs w:val="26"/>
        </w:rPr>
        <w:t xml:space="preserve">6.3.1 </w:t>
      </w:r>
      <w:r>
        <w:rPr>
          <w:sz w:val="26"/>
          <w:szCs w:val="26"/>
        </w:rPr>
        <w:t xml:space="preserve">Участники в категориях до 12 лет и 12-13 лет выполняют 7 серий по 3 броска топора по 3 мишеням с четырёх метров. Участники в категории 14-15 лет выполняют 5 серий по 3 броска топора по 3 мишеням с четырёх метров, затем 5 серий с пяти метров. Участники в категории 16-17 лет выполняют 5 серий по 3 броска топора по 3 мишеням с трёх метров, затем 5 серий с четырёх метров, затем 5 серий с пяти метров. </w:t>
      </w:r>
    </w:p>
    <w:p w:rsidR="00DC4D24" w:rsidRDefault="008D0521">
      <w:pPr>
        <w:pStyle w:val="af0"/>
        <w:jc w:val="both"/>
        <w:rPr>
          <w:sz w:val="26"/>
          <w:szCs w:val="26"/>
        </w:rPr>
      </w:pPr>
      <w:r>
        <w:rPr>
          <w:b/>
          <w:bCs/>
          <w:sz w:val="26"/>
          <w:szCs w:val="26"/>
        </w:rPr>
        <w:t>6.3.2.</w:t>
      </w:r>
      <w:r>
        <w:rPr>
          <w:sz w:val="26"/>
          <w:szCs w:val="26"/>
        </w:rPr>
        <w:t xml:space="preserve"> Перед зачётными сериями участники имеют право выполнить 2 пробные серии с любой из заданных дистанций.</w:t>
      </w:r>
    </w:p>
    <w:p w:rsidR="00DC4D24" w:rsidRDefault="00DC4D24">
      <w:pPr>
        <w:pStyle w:val="af0"/>
        <w:jc w:val="both"/>
        <w:rPr>
          <w:sz w:val="26"/>
          <w:szCs w:val="26"/>
        </w:rPr>
      </w:pPr>
    </w:p>
    <w:p w:rsidR="00DC4D24" w:rsidRDefault="008D0521">
      <w:pPr>
        <w:pStyle w:val="af0"/>
        <w:jc w:val="both"/>
        <w:rPr>
          <w:sz w:val="26"/>
          <w:szCs w:val="26"/>
        </w:rPr>
      </w:pPr>
      <w:r>
        <w:rPr>
          <w:b/>
          <w:sz w:val="26"/>
          <w:szCs w:val="26"/>
        </w:rPr>
        <w:t>6.4.</w:t>
      </w:r>
      <w:r>
        <w:rPr>
          <w:sz w:val="26"/>
          <w:szCs w:val="26"/>
        </w:rPr>
        <w:t xml:space="preserve"> </w:t>
      </w:r>
      <w:r>
        <w:rPr>
          <w:sz w:val="26"/>
          <w:szCs w:val="26"/>
          <w:u w:val="single"/>
        </w:rPr>
        <w:t>Упражнение № 3 «Дуэль нож»</w:t>
      </w:r>
      <w:r>
        <w:rPr>
          <w:sz w:val="26"/>
          <w:szCs w:val="26"/>
        </w:rPr>
        <w:t xml:space="preserve"> выполняют участники с 12 лет. </w:t>
      </w:r>
    </w:p>
    <w:p w:rsidR="00DC4D24" w:rsidRDefault="008D0521">
      <w:pPr>
        <w:pStyle w:val="af0"/>
        <w:jc w:val="both"/>
        <w:rPr>
          <w:sz w:val="26"/>
          <w:szCs w:val="26"/>
        </w:rPr>
      </w:pPr>
      <w:r>
        <w:rPr>
          <w:b/>
          <w:sz w:val="26"/>
          <w:szCs w:val="26"/>
        </w:rPr>
        <w:t>6.4.1.</w:t>
      </w:r>
      <w:r>
        <w:rPr>
          <w:sz w:val="26"/>
          <w:szCs w:val="26"/>
        </w:rPr>
        <w:t xml:space="preserve"> Это упражнение на точность при ограниченном времени выполняется тремя бросками ножа с дистанции 3 метра по трём мишеням (поединок).</w:t>
      </w:r>
    </w:p>
    <w:p w:rsidR="00DC4D24" w:rsidRDefault="008D0521">
      <w:pPr>
        <w:pStyle w:val="af0"/>
        <w:jc w:val="both"/>
        <w:rPr>
          <w:sz w:val="26"/>
          <w:szCs w:val="26"/>
        </w:rPr>
      </w:pPr>
      <w:r>
        <w:rPr>
          <w:b/>
          <w:bCs/>
          <w:sz w:val="26"/>
          <w:szCs w:val="26"/>
        </w:rPr>
        <w:t>6.4.2.</w:t>
      </w:r>
      <w:r>
        <w:rPr>
          <w:sz w:val="26"/>
          <w:szCs w:val="26"/>
        </w:rPr>
        <w:t xml:space="preserve"> Участники соревнуются в поединках попарно (в соответствии с электронной жеребьёвкой) на выбывание по олимпийской системе.</w:t>
      </w:r>
    </w:p>
    <w:p w:rsidR="00DC4D24" w:rsidRDefault="008D0521">
      <w:pPr>
        <w:pStyle w:val="af0"/>
        <w:jc w:val="both"/>
        <w:rPr>
          <w:sz w:val="26"/>
          <w:szCs w:val="26"/>
        </w:rPr>
      </w:pPr>
      <w:r>
        <w:rPr>
          <w:b/>
          <w:bCs/>
          <w:sz w:val="26"/>
          <w:szCs w:val="26"/>
        </w:rPr>
        <w:t>6.4.3.</w:t>
      </w:r>
      <w:r>
        <w:rPr>
          <w:sz w:val="26"/>
          <w:szCs w:val="26"/>
        </w:rPr>
        <w:t xml:space="preserve"> Дуэль проводится до двух побед в зачётных поединках. Предварительно проводится один пробный поединок.</w:t>
      </w:r>
    </w:p>
    <w:p w:rsidR="00DC4D24" w:rsidRDefault="008D0521">
      <w:pPr>
        <w:pStyle w:val="af0"/>
        <w:jc w:val="both"/>
        <w:rPr>
          <w:sz w:val="26"/>
          <w:szCs w:val="26"/>
        </w:rPr>
      </w:pPr>
      <w:r>
        <w:rPr>
          <w:b/>
          <w:bCs/>
          <w:sz w:val="26"/>
          <w:szCs w:val="26"/>
        </w:rPr>
        <w:t>6.4.4.</w:t>
      </w:r>
      <w:r>
        <w:rPr>
          <w:sz w:val="26"/>
          <w:szCs w:val="26"/>
        </w:rPr>
        <w:t xml:space="preserve"> Поединок выигрывает участник, набравший большее количество баллов за отведённое время в 10 секунд. При равном количестве баллов в поединке побеждает участник, выбивший большее количество «5», а в случае и их равенства – большее количество «4». В случае и их равенства – участники повторяют поединок.</w:t>
      </w:r>
    </w:p>
    <w:p w:rsidR="00DC4D24" w:rsidRDefault="008D0521">
      <w:pPr>
        <w:pStyle w:val="af0"/>
        <w:jc w:val="both"/>
        <w:rPr>
          <w:sz w:val="26"/>
          <w:szCs w:val="26"/>
        </w:rPr>
      </w:pPr>
      <w:r>
        <w:rPr>
          <w:b/>
          <w:bCs/>
          <w:sz w:val="26"/>
          <w:szCs w:val="26"/>
        </w:rPr>
        <w:t>6.4.5.</w:t>
      </w:r>
      <w:r>
        <w:rPr>
          <w:sz w:val="26"/>
          <w:szCs w:val="26"/>
        </w:rPr>
        <w:t xml:space="preserve"> Исходное положение метателя в поединке – три ножа в «слабой» руке, «сильная» рука расположена вдоль тела ладонью к ноге. Плечи расположены параллельно стенду.</w:t>
      </w:r>
    </w:p>
    <w:p w:rsidR="00DC4D24" w:rsidRDefault="008D0521">
      <w:pPr>
        <w:pStyle w:val="af0"/>
        <w:jc w:val="both"/>
        <w:rPr>
          <w:sz w:val="26"/>
          <w:szCs w:val="26"/>
        </w:rPr>
      </w:pPr>
      <w:r>
        <w:rPr>
          <w:b/>
          <w:bCs/>
          <w:sz w:val="26"/>
          <w:szCs w:val="26"/>
        </w:rPr>
        <w:t>6.4.6.</w:t>
      </w:r>
      <w:r>
        <w:rPr>
          <w:sz w:val="26"/>
          <w:szCs w:val="26"/>
        </w:rPr>
        <w:t xml:space="preserve"> Два метателя становятся на дистанцию и объявляют о готовности хлопком ладони по ноге.</w:t>
      </w:r>
      <w:r>
        <w:rPr>
          <w:color w:val="C00000"/>
          <w:sz w:val="26"/>
          <w:szCs w:val="26"/>
        </w:rPr>
        <w:t xml:space="preserve"> </w:t>
      </w:r>
      <w:r>
        <w:rPr>
          <w:sz w:val="26"/>
          <w:szCs w:val="26"/>
        </w:rPr>
        <w:t>Судья произносит команду «ПРИСТУПИТЬ!» и включает секундомер, метатели производят три броска в три мишени (порядок поражения мишеней произвольный). По истечении 10 секунд судья произносит команду «ВРЕМЯ!» и поединок завершается.</w:t>
      </w:r>
    </w:p>
    <w:p w:rsidR="00DC4D24" w:rsidRDefault="00DC4D24">
      <w:pPr>
        <w:pStyle w:val="af0"/>
        <w:jc w:val="both"/>
        <w:rPr>
          <w:sz w:val="26"/>
          <w:szCs w:val="26"/>
        </w:rPr>
      </w:pPr>
    </w:p>
    <w:p w:rsidR="00DC4D24" w:rsidRDefault="008D0521">
      <w:pPr>
        <w:pStyle w:val="af0"/>
        <w:jc w:val="both"/>
        <w:rPr>
          <w:sz w:val="26"/>
          <w:szCs w:val="26"/>
        </w:rPr>
      </w:pPr>
      <w:r>
        <w:rPr>
          <w:b/>
          <w:bCs/>
          <w:sz w:val="26"/>
          <w:szCs w:val="26"/>
        </w:rPr>
        <w:lastRenderedPageBreak/>
        <w:t xml:space="preserve">6.5.  </w:t>
      </w:r>
      <w:r>
        <w:rPr>
          <w:sz w:val="26"/>
          <w:szCs w:val="26"/>
          <w:u w:val="single"/>
        </w:rPr>
        <w:t xml:space="preserve">Упражнение №4 «Дуэль топор» </w:t>
      </w:r>
      <w:r>
        <w:rPr>
          <w:sz w:val="26"/>
          <w:szCs w:val="26"/>
        </w:rPr>
        <w:t>выполняют участники с 12 лет.</w:t>
      </w:r>
    </w:p>
    <w:p w:rsidR="00DC4D24" w:rsidRDefault="008D0521">
      <w:pPr>
        <w:pStyle w:val="af0"/>
        <w:jc w:val="both"/>
        <w:rPr>
          <w:sz w:val="26"/>
          <w:szCs w:val="26"/>
        </w:rPr>
      </w:pPr>
      <w:r>
        <w:rPr>
          <w:b/>
          <w:bCs/>
          <w:sz w:val="26"/>
          <w:szCs w:val="26"/>
        </w:rPr>
        <w:t xml:space="preserve">6.5.1. </w:t>
      </w:r>
      <w:r>
        <w:rPr>
          <w:sz w:val="26"/>
          <w:szCs w:val="26"/>
        </w:rPr>
        <w:t>Это упражнение на точность при ограниченном времени выполняется одним броском топора с дистанции 4 метра по любой мишени по выбору спортсмена (поединок).</w:t>
      </w:r>
    </w:p>
    <w:p w:rsidR="00DC4D24" w:rsidRDefault="008D0521">
      <w:pPr>
        <w:pStyle w:val="af0"/>
        <w:jc w:val="both"/>
        <w:rPr>
          <w:sz w:val="26"/>
          <w:szCs w:val="26"/>
        </w:rPr>
      </w:pPr>
      <w:r>
        <w:rPr>
          <w:b/>
          <w:bCs/>
          <w:sz w:val="26"/>
          <w:szCs w:val="26"/>
        </w:rPr>
        <w:t xml:space="preserve">6.5.2. </w:t>
      </w:r>
      <w:r>
        <w:rPr>
          <w:sz w:val="26"/>
          <w:szCs w:val="26"/>
        </w:rPr>
        <w:t>Участники соревнуются в поединках попарно (в соответствии с электронной жеребьёвкой) на выбывание по олимпийской системе.</w:t>
      </w:r>
    </w:p>
    <w:p w:rsidR="00DC4D24" w:rsidRDefault="008D0521">
      <w:pPr>
        <w:pStyle w:val="af0"/>
        <w:jc w:val="both"/>
        <w:rPr>
          <w:sz w:val="26"/>
          <w:szCs w:val="26"/>
        </w:rPr>
      </w:pPr>
      <w:r>
        <w:rPr>
          <w:b/>
          <w:bCs/>
          <w:sz w:val="26"/>
          <w:szCs w:val="26"/>
        </w:rPr>
        <w:t>6.4.3.</w:t>
      </w:r>
      <w:r>
        <w:rPr>
          <w:sz w:val="26"/>
          <w:szCs w:val="26"/>
        </w:rPr>
        <w:t xml:space="preserve"> Дуэль проводится до двух побед в зачётных поединках. Предварительно проводится один пробный поединок.</w:t>
      </w:r>
    </w:p>
    <w:p w:rsidR="00DC4D24" w:rsidRDefault="008D0521">
      <w:pPr>
        <w:pStyle w:val="af0"/>
        <w:jc w:val="both"/>
        <w:rPr>
          <w:sz w:val="26"/>
          <w:szCs w:val="26"/>
        </w:rPr>
      </w:pPr>
      <w:r>
        <w:rPr>
          <w:b/>
          <w:bCs/>
          <w:sz w:val="26"/>
          <w:szCs w:val="26"/>
        </w:rPr>
        <w:t>6.4.4.</w:t>
      </w:r>
      <w:r>
        <w:rPr>
          <w:sz w:val="26"/>
          <w:szCs w:val="26"/>
        </w:rPr>
        <w:t xml:space="preserve"> Поединок выигрывает участник, набравший большее количество баллов за отведённое время в 5 секунд. При равном количестве баллов в обоих поединках спортсмены повторяют поединок до того момента, пока один из участников не выбьет б</w:t>
      </w:r>
      <w:r>
        <w:rPr>
          <w:i/>
          <w:sz w:val="26"/>
          <w:szCs w:val="26"/>
        </w:rPr>
        <w:t>о</w:t>
      </w:r>
      <w:r>
        <w:rPr>
          <w:sz w:val="26"/>
          <w:szCs w:val="26"/>
        </w:rPr>
        <w:t xml:space="preserve">льшее количество баллов, чем другой (то есть пока один не проиграет). </w:t>
      </w:r>
    </w:p>
    <w:p w:rsidR="00DC4D24" w:rsidRDefault="008D0521">
      <w:pPr>
        <w:pStyle w:val="af0"/>
        <w:jc w:val="both"/>
        <w:rPr>
          <w:sz w:val="26"/>
          <w:szCs w:val="26"/>
        </w:rPr>
      </w:pPr>
      <w:r>
        <w:rPr>
          <w:b/>
          <w:bCs/>
          <w:sz w:val="26"/>
          <w:szCs w:val="26"/>
        </w:rPr>
        <w:t>6.4.5.</w:t>
      </w:r>
      <w:r>
        <w:rPr>
          <w:sz w:val="26"/>
          <w:szCs w:val="26"/>
        </w:rPr>
        <w:t xml:space="preserve"> Исходное положение метателя в поединке – топор в «слабой» руке, «сильная» рука расположена вдоль тела ладонью к ноге. Плечи расположены параллельно стенду.</w:t>
      </w:r>
    </w:p>
    <w:p w:rsidR="00DC4D24" w:rsidRDefault="008D0521">
      <w:pPr>
        <w:pStyle w:val="af0"/>
        <w:jc w:val="both"/>
        <w:rPr>
          <w:sz w:val="26"/>
          <w:szCs w:val="26"/>
        </w:rPr>
      </w:pPr>
      <w:r>
        <w:rPr>
          <w:b/>
          <w:bCs/>
          <w:sz w:val="26"/>
          <w:szCs w:val="26"/>
        </w:rPr>
        <w:t>6.4.6.</w:t>
      </w:r>
      <w:r>
        <w:rPr>
          <w:sz w:val="26"/>
          <w:szCs w:val="26"/>
        </w:rPr>
        <w:t xml:space="preserve"> Два метателя становятся на дистанцию и объявляют о готовности хлопком ладони по ноге.</w:t>
      </w:r>
      <w:r>
        <w:rPr>
          <w:color w:val="C00000"/>
          <w:sz w:val="26"/>
          <w:szCs w:val="26"/>
        </w:rPr>
        <w:t xml:space="preserve"> </w:t>
      </w:r>
      <w:r>
        <w:rPr>
          <w:sz w:val="26"/>
          <w:szCs w:val="26"/>
        </w:rPr>
        <w:t>Судья произносит команду «ПРИСТУПИТЬ!» и включает секундомер, метатели производят бросок в любую мишень (спортсмен заранее выбирает мишень и сообщает судье). По истечении 5 секунд судья произносит команду «ВРЕМЯ!» и поединок завершается.</w:t>
      </w:r>
    </w:p>
    <w:p w:rsidR="00DC4D24" w:rsidRDefault="00DC4D24">
      <w:pPr>
        <w:pStyle w:val="af0"/>
        <w:jc w:val="both"/>
        <w:rPr>
          <w:sz w:val="26"/>
          <w:szCs w:val="26"/>
        </w:rPr>
      </w:pPr>
    </w:p>
    <w:p w:rsidR="00DC4D24" w:rsidRDefault="00DC4D24">
      <w:pPr>
        <w:pStyle w:val="af0"/>
        <w:jc w:val="both"/>
        <w:rPr>
          <w:sz w:val="26"/>
          <w:szCs w:val="26"/>
        </w:rPr>
      </w:pPr>
    </w:p>
    <w:p w:rsidR="00DC4D24" w:rsidRDefault="00DC4D24">
      <w:pPr>
        <w:pStyle w:val="af0"/>
        <w:jc w:val="both"/>
        <w:rPr>
          <w:b/>
          <w:bCs/>
          <w:sz w:val="26"/>
          <w:szCs w:val="26"/>
        </w:rPr>
      </w:pPr>
    </w:p>
    <w:p w:rsidR="00DC4D24" w:rsidRDefault="00DC4D24">
      <w:pPr>
        <w:pStyle w:val="af0"/>
        <w:jc w:val="both"/>
        <w:rPr>
          <w:sz w:val="26"/>
          <w:szCs w:val="26"/>
          <w:u w:val="single"/>
        </w:rPr>
      </w:pPr>
    </w:p>
    <w:p w:rsidR="00DC4D24" w:rsidRDefault="00DC4D24">
      <w:pPr>
        <w:pStyle w:val="af0"/>
        <w:pBdr>
          <w:left w:val="none" w:sz="0" w:space="1" w:color="000000"/>
        </w:pBdr>
        <w:ind w:firstLine="709"/>
        <w:jc w:val="both"/>
        <w:rPr>
          <w:sz w:val="12"/>
          <w:szCs w:val="12"/>
        </w:rPr>
      </w:pPr>
    </w:p>
    <w:p w:rsidR="00DC4D24" w:rsidRDefault="008D0521">
      <w:pPr>
        <w:pStyle w:val="af0"/>
        <w:pBdr>
          <w:left w:val="none" w:sz="0" w:space="1" w:color="000000"/>
        </w:pBdr>
        <w:ind w:firstLine="567"/>
        <w:jc w:val="both"/>
        <w:rPr>
          <w:b/>
          <w:sz w:val="28"/>
          <w:szCs w:val="28"/>
        </w:rPr>
      </w:pPr>
      <w:r>
        <w:rPr>
          <w:b/>
          <w:sz w:val="28"/>
          <w:szCs w:val="28"/>
        </w:rPr>
        <w:t>7. Определение результатов по упражнениям</w:t>
      </w:r>
    </w:p>
    <w:p w:rsidR="00DC4D24" w:rsidRDefault="008D0521">
      <w:pPr>
        <w:pStyle w:val="af0"/>
        <w:jc w:val="both"/>
        <w:rPr>
          <w:sz w:val="26"/>
          <w:szCs w:val="26"/>
        </w:rPr>
      </w:pPr>
      <w:r>
        <w:rPr>
          <w:b/>
          <w:sz w:val="26"/>
          <w:szCs w:val="26"/>
        </w:rPr>
        <w:t>7.1.</w:t>
      </w:r>
      <w:r>
        <w:rPr>
          <w:sz w:val="26"/>
          <w:szCs w:val="26"/>
        </w:rPr>
        <w:t xml:space="preserve"> Результаты упражнений по метанию ножа (топора) определяются количеством и достоинством пробоин мишени.</w:t>
      </w:r>
    </w:p>
    <w:p w:rsidR="00DC4D24" w:rsidRDefault="008D0521">
      <w:pPr>
        <w:pStyle w:val="af0"/>
        <w:jc w:val="both"/>
        <w:rPr>
          <w:sz w:val="26"/>
          <w:szCs w:val="26"/>
        </w:rPr>
      </w:pPr>
      <w:r>
        <w:rPr>
          <w:b/>
          <w:sz w:val="26"/>
          <w:szCs w:val="26"/>
        </w:rPr>
        <w:t>7.2.</w:t>
      </w:r>
      <w:r>
        <w:rPr>
          <w:sz w:val="26"/>
          <w:szCs w:val="26"/>
        </w:rPr>
        <w:t xml:space="preserve"> Оценка достоинства пробоины производится по положению клинка снаряда в зачётной зоне мишени. При касании клинка внешней стороны габаритной линии, ограничивающей зачётную зону мишени, без просвета – засчитывается пробоина большего достоинства.</w:t>
      </w:r>
    </w:p>
    <w:p w:rsidR="00DC4D24" w:rsidRDefault="008D0521">
      <w:pPr>
        <w:pStyle w:val="af0"/>
        <w:jc w:val="both"/>
        <w:rPr>
          <w:sz w:val="26"/>
          <w:szCs w:val="26"/>
        </w:rPr>
      </w:pPr>
      <w:r>
        <w:rPr>
          <w:b/>
          <w:sz w:val="26"/>
          <w:szCs w:val="26"/>
        </w:rPr>
        <w:t>7.3.</w:t>
      </w:r>
      <w:r>
        <w:rPr>
          <w:sz w:val="26"/>
          <w:szCs w:val="26"/>
        </w:rPr>
        <w:t xml:space="preserve"> Снаряд, коснувшийся другого снаряда и срикошетивший в мишень, засчитывается по месту положения в мишени.</w:t>
      </w:r>
    </w:p>
    <w:p w:rsidR="00DC4D24" w:rsidRDefault="008D0521">
      <w:pPr>
        <w:pStyle w:val="af0"/>
        <w:jc w:val="both"/>
        <w:rPr>
          <w:sz w:val="26"/>
          <w:szCs w:val="26"/>
        </w:rPr>
      </w:pPr>
      <w:r>
        <w:rPr>
          <w:b/>
          <w:sz w:val="26"/>
          <w:szCs w:val="26"/>
        </w:rPr>
        <w:t>7.4.</w:t>
      </w:r>
      <w:r>
        <w:rPr>
          <w:sz w:val="26"/>
          <w:szCs w:val="26"/>
        </w:rPr>
        <w:t xml:space="preserve"> Снаряд, попавший в мишень, но не воткнувшийся в стенд, и снаряд, воткнувшийся в стенд, но не попавший в мишень, засчитывается как промах.</w:t>
      </w:r>
    </w:p>
    <w:p w:rsidR="00DC4D24" w:rsidRDefault="008D0521">
      <w:pPr>
        <w:pStyle w:val="af0"/>
        <w:jc w:val="both"/>
        <w:rPr>
          <w:sz w:val="26"/>
          <w:szCs w:val="26"/>
        </w:rPr>
      </w:pPr>
      <w:r>
        <w:rPr>
          <w:b/>
          <w:sz w:val="26"/>
          <w:szCs w:val="26"/>
        </w:rPr>
        <w:t>7.5.</w:t>
      </w:r>
      <w:r>
        <w:rPr>
          <w:sz w:val="26"/>
          <w:szCs w:val="26"/>
        </w:rPr>
        <w:t xml:space="preserve"> В случае нахождения двух или трёх снарядов в одной мишени - оценка производится по максимальному результату одного снаряда.</w:t>
      </w:r>
    </w:p>
    <w:p w:rsidR="00DC4D24" w:rsidRDefault="00DC4D24">
      <w:pPr>
        <w:pStyle w:val="af0"/>
        <w:pBdr>
          <w:left w:val="none" w:sz="0" w:space="1" w:color="000000"/>
        </w:pBdr>
        <w:ind w:firstLine="709"/>
        <w:jc w:val="both"/>
        <w:rPr>
          <w:sz w:val="12"/>
          <w:szCs w:val="12"/>
        </w:rPr>
      </w:pPr>
    </w:p>
    <w:p w:rsidR="00DC4D24" w:rsidRDefault="00DC4D24">
      <w:pPr>
        <w:pStyle w:val="af0"/>
        <w:pBdr>
          <w:left w:val="none" w:sz="0" w:space="1" w:color="000000"/>
        </w:pBdr>
        <w:ind w:firstLine="567"/>
        <w:jc w:val="both"/>
        <w:rPr>
          <w:b/>
          <w:sz w:val="28"/>
          <w:szCs w:val="28"/>
        </w:rPr>
      </w:pPr>
    </w:p>
    <w:p w:rsidR="00DC4D24" w:rsidRDefault="008D0521">
      <w:pPr>
        <w:pStyle w:val="af0"/>
        <w:pBdr>
          <w:left w:val="none" w:sz="0" w:space="1" w:color="000000"/>
        </w:pBdr>
        <w:ind w:firstLine="567"/>
        <w:jc w:val="both"/>
        <w:rPr>
          <w:b/>
          <w:sz w:val="28"/>
          <w:szCs w:val="28"/>
        </w:rPr>
      </w:pPr>
      <w:r>
        <w:rPr>
          <w:b/>
          <w:sz w:val="28"/>
          <w:szCs w:val="28"/>
        </w:rPr>
        <w:t>8. Определение победителей</w:t>
      </w:r>
    </w:p>
    <w:p w:rsidR="00DC4D24" w:rsidRDefault="008D0521">
      <w:pPr>
        <w:pStyle w:val="af0"/>
        <w:jc w:val="both"/>
        <w:rPr>
          <w:sz w:val="26"/>
          <w:szCs w:val="26"/>
        </w:rPr>
      </w:pPr>
      <w:r>
        <w:rPr>
          <w:b/>
          <w:sz w:val="26"/>
          <w:szCs w:val="26"/>
        </w:rPr>
        <w:t>8.1.</w:t>
      </w:r>
      <w:r>
        <w:rPr>
          <w:sz w:val="26"/>
          <w:szCs w:val="26"/>
        </w:rPr>
        <w:t xml:space="preserve"> Победитель определяется по каждой из восьми категорий в соответствующем упражнении (см. п. 6.1.1.).</w:t>
      </w:r>
    </w:p>
    <w:p w:rsidR="00DC4D24" w:rsidRDefault="008D0521">
      <w:pPr>
        <w:pStyle w:val="af0"/>
        <w:jc w:val="both"/>
        <w:rPr>
          <w:sz w:val="26"/>
          <w:szCs w:val="26"/>
        </w:rPr>
      </w:pPr>
      <w:r>
        <w:rPr>
          <w:b/>
          <w:sz w:val="26"/>
          <w:szCs w:val="26"/>
        </w:rPr>
        <w:t>8.2.</w:t>
      </w:r>
      <w:r>
        <w:rPr>
          <w:sz w:val="26"/>
          <w:szCs w:val="26"/>
        </w:rPr>
        <w:t xml:space="preserve"> В случае равенства результатов приоритет получает участник, выбивший в данном упражнении большее количество «5», а в случае и их равенства – большее количество «4». В случае и их равенства – участники перебрасывают данное упражнение (главный судья в случае переброса имеет право сократить количество серий в упражнении в целях экономии времени).</w:t>
      </w:r>
    </w:p>
    <w:p w:rsidR="00DC4D24" w:rsidRDefault="00DC4D24">
      <w:pPr>
        <w:pStyle w:val="af0"/>
        <w:pBdr>
          <w:left w:val="none" w:sz="0" w:space="1" w:color="000000"/>
        </w:pBdr>
        <w:ind w:firstLine="709"/>
        <w:jc w:val="both"/>
        <w:rPr>
          <w:sz w:val="12"/>
          <w:szCs w:val="12"/>
        </w:rPr>
      </w:pPr>
    </w:p>
    <w:p w:rsidR="00DC4D24" w:rsidRDefault="008D0521">
      <w:pPr>
        <w:pStyle w:val="af0"/>
        <w:pBdr>
          <w:left w:val="none" w:sz="0" w:space="1" w:color="000000"/>
        </w:pBdr>
        <w:ind w:firstLine="567"/>
        <w:jc w:val="both"/>
        <w:rPr>
          <w:b/>
          <w:sz w:val="28"/>
          <w:szCs w:val="28"/>
        </w:rPr>
      </w:pPr>
      <w:r>
        <w:rPr>
          <w:b/>
          <w:sz w:val="28"/>
          <w:szCs w:val="28"/>
        </w:rPr>
        <w:t>9. Награждение победителей</w:t>
      </w:r>
    </w:p>
    <w:p w:rsidR="00DC4D24" w:rsidRDefault="008D0521">
      <w:pPr>
        <w:pStyle w:val="af0"/>
        <w:jc w:val="both"/>
        <w:rPr>
          <w:sz w:val="26"/>
          <w:szCs w:val="26"/>
        </w:rPr>
      </w:pPr>
      <w:r>
        <w:rPr>
          <w:b/>
          <w:sz w:val="26"/>
          <w:szCs w:val="26"/>
        </w:rPr>
        <w:t>9.1.</w:t>
      </w:r>
      <w:r>
        <w:rPr>
          <w:sz w:val="26"/>
          <w:szCs w:val="26"/>
        </w:rPr>
        <w:t xml:space="preserve"> Участники, занявшие призовые места в своих категориях, награждаются дипломами и медалями.</w:t>
      </w:r>
    </w:p>
    <w:p w:rsidR="00DC4D24" w:rsidRDefault="00DC4D24">
      <w:pPr>
        <w:pStyle w:val="af0"/>
        <w:pBdr>
          <w:left w:val="none" w:sz="0" w:space="1" w:color="000000"/>
        </w:pBdr>
        <w:ind w:firstLine="709"/>
        <w:jc w:val="both"/>
        <w:rPr>
          <w:sz w:val="12"/>
          <w:szCs w:val="12"/>
        </w:rPr>
      </w:pPr>
    </w:p>
    <w:p w:rsidR="00DC4D24" w:rsidRDefault="008D0521">
      <w:pPr>
        <w:pStyle w:val="af0"/>
        <w:pBdr>
          <w:left w:val="none" w:sz="0" w:space="1" w:color="000000"/>
        </w:pBdr>
        <w:ind w:firstLine="567"/>
        <w:jc w:val="both"/>
        <w:rPr>
          <w:b/>
          <w:sz w:val="28"/>
          <w:szCs w:val="28"/>
        </w:rPr>
      </w:pPr>
      <w:r>
        <w:rPr>
          <w:b/>
          <w:sz w:val="28"/>
          <w:szCs w:val="28"/>
        </w:rPr>
        <w:lastRenderedPageBreak/>
        <w:t>10. Заявка для участия в соревнованиях</w:t>
      </w:r>
    </w:p>
    <w:p w:rsidR="00DC4D24" w:rsidRDefault="008D0521">
      <w:pPr>
        <w:pStyle w:val="af0"/>
        <w:jc w:val="both"/>
        <w:rPr>
          <w:sz w:val="26"/>
          <w:szCs w:val="26"/>
        </w:rPr>
      </w:pPr>
      <w:r>
        <w:rPr>
          <w:b/>
          <w:sz w:val="26"/>
          <w:szCs w:val="26"/>
        </w:rPr>
        <w:t>10.1.</w:t>
      </w:r>
      <w:r>
        <w:rPr>
          <w:sz w:val="26"/>
          <w:szCs w:val="26"/>
        </w:rPr>
        <w:t xml:space="preserve"> Заявки на участие в соревнованиях принимаются со дня опубликования настоящего Положения.</w:t>
      </w:r>
    </w:p>
    <w:p w:rsidR="00DC4D24" w:rsidRDefault="008D0521">
      <w:pPr>
        <w:pStyle w:val="af0"/>
        <w:jc w:val="both"/>
        <w:rPr>
          <w:sz w:val="26"/>
          <w:szCs w:val="26"/>
        </w:rPr>
      </w:pPr>
      <w:r>
        <w:rPr>
          <w:b/>
          <w:sz w:val="26"/>
          <w:szCs w:val="26"/>
        </w:rPr>
        <w:t>10.2.</w:t>
      </w:r>
      <w:r>
        <w:rPr>
          <w:sz w:val="26"/>
          <w:szCs w:val="26"/>
        </w:rPr>
        <w:t xml:space="preserve"> Подача заявки на участие в турнире осуществляется в социальной сети «ВКонтакте» в комментариях к посту с выложенным положением или на электронную почту </w:t>
      </w:r>
      <w:r>
        <w:rPr>
          <w:sz w:val="26"/>
          <w:szCs w:val="26"/>
          <w:lang w:val="en-US"/>
        </w:rPr>
        <w:t>peresvet</w:t>
      </w:r>
      <w:r>
        <w:rPr>
          <w:sz w:val="26"/>
          <w:szCs w:val="26"/>
        </w:rPr>
        <w:t>62-</w:t>
      </w:r>
      <w:r>
        <w:rPr>
          <w:sz w:val="26"/>
          <w:szCs w:val="26"/>
          <w:lang w:val="en-US"/>
        </w:rPr>
        <w:t>rzn</w:t>
      </w:r>
      <w:r>
        <w:rPr>
          <w:sz w:val="26"/>
          <w:szCs w:val="26"/>
        </w:rPr>
        <w:t>@</w:t>
      </w:r>
      <w:r>
        <w:rPr>
          <w:sz w:val="26"/>
          <w:szCs w:val="26"/>
          <w:lang w:val="en-US"/>
        </w:rPr>
        <w:t>mail</w:t>
      </w:r>
      <w:r>
        <w:rPr>
          <w:sz w:val="26"/>
          <w:szCs w:val="26"/>
        </w:rPr>
        <w:t>.</w:t>
      </w:r>
      <w:r>
        <w:rPr>
          <w:sz w:val="26"/>
          <w:szCs w:val="26"/>
          <w:lang w:val="en-US"/>
        </w:rPr>
        <w:t>ru</w:t>
      </w:r>
    </w:p>
    <w:p w:rsidR="00DC4D24" w:rsidRDefault="008D0521">
      <w:pPr>
        <w:pStyle w:val="af0"/>
        <w:jc w:val="both"/>
        <w:rPr>
          <w:sz w:val="26"/>
          <w:szCs w:val="26"/>
        </w:rPr>
      </w:pPr>
      <w:r>
        <w:rPr>
          <w:b/>
          <w:sz w:val="26"/>
          <w:szCs w:val="26"/>
        </w:rPr>
        <w:t>10.3.</w:t>
      </w:r>
      <w:r>
        <w:rPr>
          <w:sz w:val="26"/>
          <w:szCs w:val="26"/>
        </w:rPr>
        <w:t xml:space="preserve"> В заявке должны быть указаны:</w:t>
      </w:r>
    </w:p>
    <w:p w:rsidR="00DC4D24" w:rsidRDefault="008D0521">
      <w:pPr>
        <w:pStyle w:val="af0"/>
        <w:jc w:val="both"/>
        <w:rPr>
          <w:sz w:val="26"/>
          <w:szCs w:val="26"/>
        </w:rPr>
      </w:pPr>
      <w:r>
        <w:rPr>
          <w:sz w:val="26"/>
          <w:szCs w:val="26"/>
        </w:rPr>
        <w:t xml:space="preserve">а) </w:t>
      </w:r>
      <w:r>
        <w:rPr>
          <w:sz w:val="26"/>
          <w:szCs w:val="26"/>
          <w:u w:val="single"/>
        </w:rPr>
        <w:t>Фамилия Имя</w:t>
      </w:r>
      <w:r>
        <w:rPr>
          <w:sz w:val="26"/>
          <w:szCs w:val="26"/>
        </w:rPr>
        <w:t xml:space="preserve"> участника;</w:t>
      </w:r>
    </w:p>
    <w:p w:rsidR="00DC4D24" w:rsidRDefault="008D0521">
      <w:pPr>
        <w:pStyle w:val="af0"/>
        <w:jc w:val="both"/>
        <w:rPr>
          <w:sz w:val="26"/>
          <w:szCs w:val="26"/>
        </w:rPr>
      </w:pPr>
      <w:r>
        <w:rPr>
          <w:sz w:val="26"/>
          <w:szCs w:val="26"/>
        </w:rPr>
        <w:t xml:space="preserve">б) </w:t>
      </w:r>
      <w:r>
        <w:rPr>
          <w:sz w:val="26"/>
          <w:szCs w:val="26"/>
          <w:u w:val="single"/>
        </w:rPr>
        <w:t>Город</w:t>
      </w:r>
      <w:r>
        <w:rPr>
          <w:sz w:val="26"/>
          <w:szCs w:val="26"/>
        </w:rPr>
        <w:t xml:space="preserve"> (регион), </w:t>
      </w:r>
      <w:r>
        <w:rPr>
          <w:sz w:val="26"/>
          <w:szCs w:val="26"/>
          <w:u w:val="single"/>
        </w:rPr>
        <w:t>клуб</w:t>
      </w:r>
      <w:r>
        <w:rPr>
          <w:sz w:val="26"/>
          <w:szCs w:val="26"/>
        </w:rPr>
        <w:t xml:space="preserve"> (Федерация, общество), за который выступает участник;</w:t>
      </w:r>
    </w:p>
    <w:p w:rsidR="00DC4D24" w:rsidRDefault="008D0521">
      <w:pPr>
        <w:pStyle w:val="af0"/>
        <w:jc w:val="both"/>
        <w:rPr>
          <w:sz w:val="26"/>
          <w:szCs w:val="26"/>
        </w:rPr>
      </w:pPr>
      <w:r>
        <w:rPr>
          <w:sz w:val="26"/>
          <w:szCs w:val="26"/>
        </w:rPr>
        <w:t xml:space="preserve">в) </w:t>
      </w:r>
      <w:r>
        <w:rPr>
          <w:sz w:val="26"/>
          <w:szCs w:val="26"/>
          <w:u w:val="single"/>
        </w:rPr>
        <w:t>Категория</w:t>
      </w:r>
      <w:r>
        <w:rPr>
          <w:sz w:val="26"/>
          <w:szCs w:val="26"/>
        </w:rPr>
        <w:t xml:space="preserve"> участника турнира.</w:t>
      </w:r>
    </w:p>
    <w:p w:rsidR="00DC4D24" w:rsidRDefault="00DC4D24">
      <w:pPr>
        <w:pStyle w:val="af0"/>
        <w:jc w:val="both"/>
        <w:rPr>
          <w:sz w:val="26"/>
          <w:szCs w:val="26"/>
        </w:rPr>
      </w:pPr>
    </w:p>
    <w:sectPr w:rsidR="00DC4D2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478" w:rsidRDefault="00384478">
      <w:pPr>
        <w:spacing w:line="240" w:lineRule="auto"/>
      </w:pPr>
      <w:r>
        <w:separator/>
      </w:r>
    </w:p>
  </w:endnote>
  <w:endnote w:type="continuationSeparator" w:id="0">
    <w:p w:rsidR="00384478" w:rsidRDefault="003844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478" w:rsidRDefault="00384478">
      <w:pPr>
        <w:spacing w:after="0"/>
      </w:pPr>
      <w:r>
        <w:separator/>
      </w:r>
    </w:p>
  </w:footnote>
  <w:footnote w:type="continuationSeparator" w:id="0">
    <w:p w:rsidR="00384478" w:rsidRDefault="0038447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92985"/>
    <w:multiLevelType w:val="multilevel"/>
    <w:tmpl w:val="348929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521"/>
    <w:rsid w:val="000020F0"/>
    <w:rsid w:val="000174F3"/>
    <w:rsid w:val="00035475"/>
    <w:rsid w:val="000429F9"/>
    <w:rsid w:val="00044E45"/>
    <w:rsid w:val="00045101"/>
    <w:rsid w:val="00050079"/>
    <w:rsid w:val="00056A2F"/>
    <w:rsid w:val="00071179"/>
    <w:rsid w:val="00087FFD"/>
    <w:rsid w:val="00097C2F"/>
    <w:rsid w:val="000B464C"/>
    <w:rsid w:val="000E7082"/>
    <w:rsid w:val="00124913"/>
    <w:rsid w:val="0013504F"/>
    <w:rsid w:val="00142531"/>
    <w:rsid w:val="00157207"/>
    <w:rsid w:val="001B0C77"/>
    <w:rsid w:val="001D1F92"/>
    <w:rsid w:val="001D68CF"/>
    <w:rsid w:val="001E44B3"/>
    <w:rsid w:val="001E7F4E"/>
    <w:rsid w:val="001F3A81"/>
    <w:rsid w:val="0021293F"/>
    <w:rsid w:val="00225C73"/>
    <w:rsid w:val="0024453E"/>
    <w:rsid w:val="002456F9"/>
    <w:rsid w:val="00246FAF"/>
    <w:rsid w:val="00276130"/>
    <w:rsid w:val="00285685"/>
    <w:rsid w:val="002A41B1"/>
    <w:rsid w:val="002A54F2"/>
    <w:rsid w:val="002B27DE"/>
    <w:rsid w:val="002B29AF"/>
    <w:rsid w:val="002B5C73"/>
    <w:rsid w:val="002B7CF5"/>
    <w:rsid w:val="002E1179"/>
    <w:rsid w:val="003113C4"/>
    <w:rsid w:val="00314567"/>
    <w:rsid w:val="00314FEA"/>
    <w:rsid w:val="00315241"/>
    <w:rsid w:val="00322309"/>
    <w:rsid w:val="00324CB2"/>
    <w:rsid w:val="003263FC"/>
    <w:rsid w:val="003353FE"/>
    <w:rsid w:val="003363E5"/>
    <w:rsid w:val="00354D28"/>
    <w:rsid w:val="00384478"/>
    <w:rsid w:val="003877CB"/>
    <w:rsid w:val="003930E2"/>
    <w:rsid w:val="00393171"/>
    <w:rsid w:val="00395697"/>
    <w:rsid w:val="003B1977"/>
    <w:rsid w:val="003C6629"/>
    <w:rsid w:val="003C7157"/>
    <w:rsid w:val="003D507B"/>
    <w:rsid w:val="003D6C2C"/>
    <w:rsid w:val="003E03DE"/>
    <w:rsid w:val="003E16D6"/>
    <w:rsid w:val="003F58BF"/>
    <w:rsid w:val="003F68FC"/>
    <w:rsid w:val="00402E94"/>
    <w:rsid w:val="004151D8"/>
    <w:rsid w:val="0041662C"/>
    <w:rsid w:val="004230C7"/>
    <w:rsid w:val="00437394"/>
    <w:rsid w:val="00453E51"/>
    <w:rsid w:val="00462F3E"/>
    <w:rsid w:val="00471289"/>
    <w:rsid w:val="004759C7"/>
    <w:rsid w:val="004914A4"/>
    <w:rsid w:val="00497D54"/>
    <w:rsid w:val="004C1CDB"/>
    <w:rsid w:val="004C38D0"/>
    <w:rsid w:val="004D513F"/>
    <w:rsid w:val="00503A83"/>
    <w:rsid w:val="005071DC"/>
    <w:rsid w:val="00507814"/>
    <w:rsid w:val="005123A9"/>
    <w:rsid w:val="00520757"/>
    <w:rsid w:val="00531968"/>
    <w:rsid w:val="005457E6"/>
    <w:rsid w:val="005549E2"/>
    <w:rsid w:val="00557976"/>
    <w:rsid w:val="005A1EF1"/>
    <w:rsid w:val="005B16A5"/>
    <w:rsid w:val="00602EC5"/>
    <w:rsid w:val="006036A3"/>
    <w:rsid w:val="00611E69"/>
    <w:rsid w:val="00627521"/>
    <w:rsid w:val="006373BD"/>
    <w:rsid w:val="00651B7C"/>
    <w:rsid w:val="00657327"/>
    <w:rsid w:val="00661D2C"/>
    <w:rsid w:val="00674C0B"/>
    <w:rsid w:val="00683ADF"/>
    <w:rsid w:val="006879CE"/>
    <w:rsid w:val="006A4808"/>
    <w:rsid w:val="006A6462"/>
    <w:rsid w:val="006B18D4"/>
    <w:rsid w:val="006B5F85"/>
    <w:rsid w:val="006D7243"/>
    <w:rsid w:val="006E626A"/>
    <w:rsid w:val="00705FCC"/>
    <w:rsid w:val="00712039"/>
    <w:rsid w:val="00717BF7"/>
    <w:rsid w:val="0072141A"/>
    <w:rsid w:val="00730EC8"/>
    <w:rsid w:val="007326C7"/>
    <w:rsid w:val="00737522"/>
    <w:rsid w:val="00750784"/>
    <w:rsid w:val="00764B58"/>
    <w:rsid w:val="00777B55"/>
    <w:rsid w:val="00780253"/>
    <w:rsid w:val="00784158"/>
    <w:rsid w:val="007C2D3C"/>
    <w:rsid w:val="007D199F"/>
    <w:rsid w:val="007D77D4"/>
    <w:rsid w:val="007F1A41"/>
    <w:rsid w:val="007F1A69"/>
    <w:rsid w:val="007F4382"/>
    <w:rsid w:val="00815A8C"/>
    <w:rsid w:val="00833F35"/>
    <w:rsid w:val="00870B47"/>
    <w:rsid w:val="0088743D"/>
    <w:rsid w:val="008B5C61"/>
    <w:rsid w:val="008C1C57"/>
    <w:rsid w:val="008C5C10"/>
    <w:rsid w:val="008C78C6"/>
    <w:rsid w:val="008D0521"/>
    <w:rsid w:val="008F2F25"/>
    <w:rsid w:val="0090189A"/>
    <w:rsid w:val="00923F8A"/>
    <w:rsid w:val="00926F11"/>
    <w:rsid w:val="00947576"/>
    <w:rsid w:val="0098258D"/>
    <w:rsid w:val="0098450D"/>
    <w:rsid w:val="00994AC8"/>
    <w:rsid w:val="009A49E3"/>
    <w:rsid w:val="009A5473"/>
    <w:rsid w:val="009B3DB8"/>
    <w:rsid w:val="009C4F2E"/>
    <w:rsid w:val="009C7F1D"/>
    <w:rsid w:val="009E3AB0"/>
    <w:rsid w:val="00A11E56"/>
    <w:rsid w:val="00A13E3F"/>
    <w:rsid w:val="00A1714E"/>
    <w:rsid w:val="00A3358C"/>
    <w:rsid w:val="00A51C28"/>
    <w:rsid w:val="00A5225E"/>
    <w:rsid w:val="00A528AF"/>
    <w:rsid w:val="00A61BDC"/>
    <w:rsid w:val="00A739E3"/>
    <w:rsid w:val="00AC7B04"/>
    <w:rsid w:val="00AD002F"/>
    <w:rsid w:val="00AD385C"/>
    <w:rsid w:val="00AE1EE6"/>
    <w:rsid w:val="00AE60BA"/>
    <w:rsid w:val="00AE6A76"/>
    <w:rsid w:val="00B11622"/>
    <w:rsid w:val="00B174EF"/>
    <w:rsid w:val="00B34345"/>
    <w:rsid w:val="00B41CE6"/>
    <w:rsid w:val="00B56712"/>
    <w:rsid w:val="00B61BB4"/>
    <w:rsid w:val="00B65F30"/>
    <w:rsid w:val="00B758D0"/>
    <w:rsid w:val="00B8558E"/>
    <w:rsid w:val="00B85D4C"/>
    <w:rsid w:val="00B90F8B"/>
    <w:rsid w:val="00B938C7"/>
    <w:rsid w:val="00BC2988"/>
    <w:rsid w:val="00BF0797"/>
    <w:rsid w:val="00BF2FA7"/>
    <w:rsid w:val="00BF78F8"/>
    <w:rsid w:val="00C109E7"/>
    <w:rsid w:val="00C15FB1"/>
    <w:rsid w:val="00C253BD"/>
    <w:rsid w:val="00C27996"/>
    <w:rsid w:val="00C502B7"/>
    <w:rsid w:val="00C60A9B"/>
    <w:rsid w:val="00C90745"/>
    <w:rsid w:val="00C97E8C"/>
    <w:rsid w:val="00CA498D"/>
    <w:rsid w:val="00CA4B4A"/>
    <w:rsid w:val="00CB1F99"/>
    <w:rsid w:val="00CD18A4"/>
    <w:rsid w:val="00D00235"/>
    <w:rsid w:val="00D014E5"/>
    <w:rsid w:val="00D0530E"/>
    <w:rsid w:val="00D13C3C"/>
    <w:rsid w:val="00D1457D"/>
    <w:rsid w:val="00D2788D"/>
    <w:rsid w:val="00D376EB"/>
    <w:rsid w:val="00D4208D"/>
    <w:rsid w:val="00D45487"/>
    <w:rsid w:val="00D56DED"/>
    <w:rsid w:val="00D651A5"/>
    <w:rsid w:val="00D76097"/>
    <w:rsid w:val="00DC4D24"/>
    <w:rsid w:val="00DD719E"/>
    <w:rsid w:val="00DF0B85"/>
    <w:rsid w:val="00E01877"/>
    <w:rsid w:val="00E135D8"/>
    <w:rsid w:val="00E37268"/>
    <w:rsid w:val="00E41D22"/>
    <w:rsid w:val="00E41ED4"/>
    <w:rsid w:val="00E838F3"/>
    <w:rsid w:val="00E90B3E"/>
    <w:rsid w:val="00EB2336"/>
    <w:rsid w:val="00EC0E8E"/>
    <w:rsid w:val="00EC45CE"/>
    <w:rsid w:val="00EE5747"/>
    <w:rsid w:val="00EF7D7C"/>
    <w:rsid w:val="00F05406"/>
    <w:rsid w:val="00F1286D"/>
    <w:rsid w:val="00F14E4B"/>
    <w:rsid w:val="00F23EEB"/>
    <w:rsid w:val="00F2570B"/>
    <w:rsid w:val="00F40EE5"/>
    <w:rsid w:val="00F6122B"/>
    <w:rsid w:val="00F7162A"/>
    <w:rsid w:val="00FB1686"/>
    <w:rsid w:val="00FB590A"/>
    <w:rsid w:val="00FC0C32"/>
    <w:rsid w:val="00FD5AE7"/>
    <w:rsid w:val="04F64DD9"/>
    <w:rsid w:val="05E668BD"/>
    <w:rsid w:val="0EE62752"/>
    <w:rsid w:val="0FFB322C"/>
    <w:rsid w:val="121F63E7"/>
    <w:rsid w:val="128057BF"/>
    <w:rsid w:val="17903547"/>
    <w:rsid w:val="17E715DF"/>
    <w:rsid w:val="1C4103B7"/>
    <w:rsid w:val="212927F8"/>
    <w:rsid w:val="2AA02FCD"/>
    <w:rsid w:val="30B3140D"/>
    <w:rsid w:val="3148154F"/>
    <w:rsid w:val="33F23413"/>
    <w:rsid w:val="363F2CA8"/>
    <w:rsid w:val="377D3CD9"/>
    <w:rsid w:val="3BE33D93"/>
    <w:rsid w:val="3F447B14"/>
    <w:rsid w:val="40856CA9"/>
    <w:rsid w:val="42513ADD"/>
    <w:rsid w:val="47C502CB"/>
    <w:rsid w:val="4C1F0A95"/>
    <w:rsid w:val="4F292132"/>
    <w:rsid w:val="5E2E4C97"/>
    <w:rsid w:val="60725AC7"/>
    <w:rsid w:val="61293733"/>
    <w:rsid w:val="65BC5104"/>
    <w:rsid w:val="67CB7B55"/>
    <w:rsid w:val="695D7071"/>
    <w:rsid w:val="6E5E2523"/>
    <w:rsid w:val="6F5A644F"/>
    <w:rsid w:val="73D21E51"/>
    <w:rsid w:val="764322A9"/>
    <w:rsid w:val="77DC69CC"/>
    <w:rsid w:val="7C4910A2"/>
    <w:rsid w:val="7F587BFA"/>
    <w:rsid w:val="7FD05AC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789D393-E8BF-46A6-8164-2C08166E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themeColor="followedHyperlink"/>
      <w:u w:val="single"/>
    </w:rPr>
  </w:style>
  <w:style w:type="character" w:styleId="a4">
    <w:name w:val="footnote reference"/>
    <w:basedOn w:val="a0"/>
    <w:uiPriority w:val="99"/>
    <w:semiHidden/>
    <w:unhideWhenUsed/>
    <w:qFormat/>
    <w:rPr>
      <w:vertAlign w:val="superscript"/>
    </w:rPr>
  </w:style>
  <w:style w:type="character" w:styleId="a5">
    <w:name w:val="annotation reference"/>
    <w:basedOn w:val="a0"/>
    <w:uiPriority w:val="99"/>
    <w:semiHidden/>
    <w:unhideWhenUsed/>
    <w:qFormat/>
    <w:rPr>
      <w:sz w:val="16"/>
      <w:szCs w:val="16"/>
    </w:rPr>
  </w:style>
  <w:style w:type="character" w:styleId="a6">
    <w:name w:val="Hyperlink"/>
    <w:basedOn w:val="a0"/>
    <w:uiPriority w:val="99"/>
    <w:semiHidden/>
    <w:unhideWhenUsed/>
    <w:qFormat/>
    <w:rPr>
      <w:color w:val="0000FF"/>
      <w:u w:val="single"/>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note text"/>
    <w:basedOn w:val="a"/>
    <w:link w:val="ae"/>
    <w:uiPriority w:val="99"/>
    <w:semiHidden/>
    <w:unhideWhenUsed/>
    <w:qFormat/>
    <w:pPr>
      <w:spacing w:after="0" w:line="240" w:lineRule="auto"/>
    </w:pPr>
    <w:rPr>
      <w:sz w:val="20"/>
      <w:szCs w:val="20"/>
    </w:rPr>
  </w:style>
  <w:style w:type="character" w:customStyle="1" w:styleId="js-extracted-address">
    <w:name w:val="js-extracted-address"/>
    <w:basedOn w:val="a0"/>
    <w:qFormat/>
  </w:style>
  <w:style w:type="character" w:customStyle="1" w:styleId="mail-message-map-nobreak">
    <w:name w:val="mail-message-map-nobreak"/>
    <w:basedOn w:val="a0"/>
    <w:qFormat/>
  </w:style>
  <w:style w:type="paragraph" w:styleId="af">
    <w:name w:val="List Paragraph"/>
    <w:basedOn w:val="a"/>
    <w:uiPriority w:val="34"/>
    <w:qFormat/>
    <w:pPr>
      <w:ind w:left="720"/>
      <w:contextualSpacing/>
    </w:pPr>
  </w:style>
  <w:style w:type="character" w:customStyle="1" w:styleId="blindlabel">
    <w:name w:val="blind_label"/>
    <w:basedOn w:val="a0"/>
    <w:qFormat/>
  </w:style>
  <w:style w:type="paragraph" w:styleId="af0">
    <w:name w:val="No Spacing"/>
    <w:qFormat/>
    <w:pPr>
      <w:pBdr>
        <w:top w:val="none" w:sz="0" w:space="0" w:color="000000"/>
        <w:left w:val="none" w:sz="0" w:space="0" w:color="000000"/>
        <w:bottom w:val="none" w:sz="0" w:space="0" w:color="000000"/>
        <w:right w:val="none" w:sz="0" w:space="0" w:color="000000"/>
        <w:between w:val="none" w:sz="0" w:space="0" w:color="000000"/>
      </w:pBdr>
    </w:pPr>
    <w:rPr>
      <w:rFonts w:eastAsia="Times New Roman"/>
      <w:sz w:val="24"/>
      <w:szCs w:val="24"/>
    </w:rPr>
  </w:style>
  <w:style w:type="character" w:customStyle="1" w:styleId="a8">
    <w:name w:val="Текст выноски Знак"/>
    <w:basedOn w:val="a0"/>
    <w:link w:val="a7"/>
    <w:uiPriority w:val="99"/>
    <w:semiHidden/>
    <w:qFormat/>
    <w:rPr>
      <w:rFonts w:ascii="Tahoma" w:eastAsia="Calibri" w:hAnsi="Tahoma" w:cs="Tahoma"/>
      <w:sz w:val="16"/>
      <w:szCs w:val="16"/>
    </w:rPr>
  </w:style>
  <w:style w:type="character" w:customStyle="1" w:styleId="aa">
    <w:name w:val="Текст примечания Знак"/>
    <w:basedOn w:val="a0"/>
    <w:link w:val="a9"/>
    <w:uiPriority w:val="99"/>
    <w:semiHidden/>
    <w:qFormat/>
    <w:rPr>
      <w:rFonts w:ascii="Calibri" w:eastAsia="Calibri" w:hAnsi="Calibri"/>
      <w:sz w:val="20"/>
      <w:szCs w:val="20"/>
    </w:rPr>
  </w:style>
  <w:style w:type="character" w:customStyle="1" w:styleId="ac">
    <w:name w:val="Тема примечания Знак"/>
    <w:basedOn w:val="aa"/>
    <w:link w:val="ab"/>
    <w:uiPriority w:val="99"/>
    <w:semiHidden/>
    <w:qFormat/>
    <w:rPr>
      <w:rFonts w:ascii="Calibri" w:eastAsia="Calibri" w:hAnsi="Calibri"/>
      <w:b/>
      <w:bCs/>
      <w:sz w:val="20"/>
      <w:szCs w:val="20"/>
    </w:rPr>
  </w:style>
  <w:style w:type="character" w:customStyle="1" w:styleId="ae">
    <w:name w:val="Текст сноски Знак"/>
    <w:basedOn w:val="a0"/>
    <w:link w:val="ad"/>
    <w:uiPriority w:val="99"/>
    <w:semiHidden/>
    <w:qFormat/>
    <w:rPr>
      <w:rFonts w:ascii="Calibri" w:eastAsia="Calibri" w:hAnsi="Calibri"/>
      <w:sz w:val="20"/>
      <w:szCs w:val="20"/>
    </w:rPr>
  </w:style>
  <w:style w:type="character" w:customStyle="1" w:styleId="font31">
    <w:name w:val="font31"/>
    <w:qFormat/>
    <w:rPr>
      <w:rFonts w:ascii="Calibri" w:hAnsi="Calibri" w:cs="Calibri" w:hint="default"/>
      <w:b/>
      <w:bCs/>
      <w:color w:val="000000"/>
      <w:u w:val="none"/>
    </w:rPr>
  </w:style>
  <w:style w:type="character" w:customStyle="1" w:styleId="font112">
    <w:name w:val="font112"/>
    <w:qFormat/>
    <w:rPr>
      <w:rFonts w:ascii="Calibri" w:hAnsi="Calibri" w:cs="Calibri" w:hint="default"/>
      <w:i/>
      <w:iCs/>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resvet62-rz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EF650-4C3F-4977-8376-30E07703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1952</Words>
  <Characters>11131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жосс бомон</dc:creator>
  <cp:lastModifiedBy>Пользователь</cp:lastModifiedBy>
  <cp:revision>8</cp:revision>
  <dcterms:created xsi:type="dcterms:W3CDTF">2026-01-09T16:46:00Z</dcterms:created>
  <dcterms:modified xsi:type="dcterms:W3CDTF">2026-01-12T18:04:00Z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05570C7C30DC49A197C0B85E7CCE2100_13</vt:lpwstr>
  </property>
</Properties>
</file>